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6D98F" w14:textId="77777777" w:rsidR="0078020D" w:rsidRDefault="00DC7D41">
      <w:pPr>
        <w:jc w:val="center"/>
        <w:rPr>
          <w:b/>
          <w:sz w:val="32"/>
        </w:rPr>
      </w:pPr>
      <w:r>
        <w:rPr>
          <w:b/>
          <w:noProof/>
          <w:sz w:val="24"/>
        </w:rPr>
        <w:drawing>
          <wp:anchor distT="0" distB="0" distL="114300" distR="114300" simplePos="0" relativeHeight="251658240" behindDoc="1" locked="0" layoutInCell="1" allowOverlap="1" wp14:anchorId="091E4914" wp14:editId="69E6423B">
            <wp:simplePos x="0" y="0"/>
            <wp:positionH relativeFrom="column">
              <wp:posOffset>4852035</wp:posOffset>
            </wp:positionH>
            <wp:positionV relativeFrom="page">
              <wp:posOffset>459740</wp:posOffset>
            </wp:positionV>
            <wp:extent cx="1257300" cy="1257300"/>
            <wp:effectExtent l="19050" t="0" r="0" b="0"/>
            <wp:wrapNone/>
            <wp:docPr id="5" name="Picture 5" descr="EDM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Mlogo transparent"/>
                    <pic:cNvPicPr>
                      <a:picLocks noChangeAspect="1" noChangeArrowheads="1"/>
                    </pic:cNvPicPr>
                  </pic:nvPicPr>
                  <pic:blipFill>
                    <a:blip r:embed="rId8"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sidR="0078020D">
        <w:rPr>
          <w:b/>
          <w:sz w:val="32"/>
        </w:rPr>
        <w:t>The University of Akron</w:t>
      </w:r>
    </w:p>
    <w:p w14:paraId="3C053331" w14:textId="77777777" w:rsidR="0078020D" w:rsidRDefault="0078020D">
      <w:pPr>
        <w:jc w:val="center"/>
        <w:rPr>
          <w:b/>
          <w:sz w:val="24"/>
        </w:rPr>
      </w:pPr>
      <w:r>
        <w:rPr>
          <w:b/>
          <w:sz w:val="24"/>
        </w:rPr>
        <w:t>College of Education</w:t>
      </w:r>
    </w:p>
    <w:p w14:paraId="2E89BC8A" w14:textId="77777777" w:rsidR="0078020D" w:rsidRDefault="0078020D">
      <w:pPr>
        <w:jc w:val="center"/>
        <w:rPr>
          <w:b/>
          <w:sz w:val="24"/>
        </w:rPr>
      </w:pPr>
      <w:r>
        <w:rPr>
          <w:b/>
          <w:sz w:val="24"/>
        </w:rPr>
        <w:t>Department of Curricular and Instructional Studies</w:t>
      </w:r>
    </w:p>
    <w:p w14:paraId="7512B686" w14:textId="77777777" w:rsidR="0078020D" w:rsidRDefault="0078020D">
      <w:pPr>
        <w:jc w:val="center"/>
        <w:rPr>
          <w:b/>
          <w:sz w:val="24"/>
        </w:rPr>
      </w:pPr>
    </w:p>
    <w:p w14:paraId="69F11BF4" w14:textId="77777777" w:rsidR="0078020D" w:rsidRDefault="0078020D">
      <w:pPr>
        <w:jc w:val="center"/>
        <w:rPr>
          <w:b/>
          <w:sz w:val="24"/>
        </w:rPr>
      </w:pPr>
      <w:r>
        <w:rPr>
          <w:b/>
          <w:sz w:val="24"/>
        </w:rPr>
        <w:t xml:space="preserve">Educational Planning: </w:t>
      </w:r>
    </w:p>
    <w:p w14:paraId="61CA416C" w14:textId="77777777" w:rsidR="0078020D" w:rsidRDefault="0078020D">
      <w:pPr>
        <w:jc w:val="center"/>
        <w:rPr>
          <w:b/>
          <w:sz w:val="24"/>
        </w:rPr>
      </w:pPr>
      <w:r>
        <w:rPr>
          <w:b/>
          <w:sz w:val="24"/>
        </w:rPr>
        <w:t>Instruction, Assessment, &amp; Classroom Management</w:t>
      </w:r>
    </w:p>
    <w:p w14:paraId="273CA7A6" w14:textId="77777777" w:rsidR="0078020D" w:rsidRDefault="0078020D">
      <w:pPr>
        <w:jc w:val="center"/>
        <w:rPr>
          <w:b/>
          <w:sz w:val="24"/>
        </w:rPr>
      </w:pPr>
      <w:r>
        <w:rPr>
          <w:b/>
          <w:sz w:val="24"/>
        </w:rPr>
        <w:t>5500:360 (3 Semester Hours)</w:t>
      </w:r>
    </w:p>
    <w:p w14:paraId="5CF855DB" w14:textId="77777777" w:rsidR="00A055BC" w:rsidRPr="00500ED5" w:rsidRDefault="00A055BC" w:rsidP="00A055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bl>
      <w:tblPr>
        <w:tblW w:w="5000" w:type="pct"/>
        <w:tblLook w:val="01E0" w:firstRow="1" w:lastRow="1" w:firstColumn="1" w:lastColumn="1" w:noHBand="0" w:noVBand="0"/>
      </w:tblPr>
      <w:tblGrid>
        <w:gridCol w:w="1483"/>
        <w:gridCol w:w="3477"/>
        <w:gridCol w:w="229"/>
        <w:gridCol w:w="1462"/>
        <w:gridCol w:w="2925"/>
      </w:tblGrid>
      <w:tr w:rsidR="00A055BC" w:rsidRPr="00500ED5" w14:paraId="05F2D95A" w14:textId="77777777" w:rsidTr="0078020D">
        <w:trPr>
          <w:trHeight w:hRule="exact" w:val="288"/>
        </w:trPr>
        <w:tc>
          <w:tcPr>
            <w:tcW w:w="808" w:type="pct"/>
          </w:tcPr>
          <w:p w14:paraId="3E02A87F" w14:textId="320CE04B" w:rsidR="00A055BC" w:rsidRPr="00500ED5" w:rsidRDefault="00A055BC" w:rsidP="007802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500ED5">
              <w:rPr>
                <w:b/>
              </w:rPr>
              <w:t>Instructor:</w:t>
            </w:r>
            <w:r w:rsidR="007447C1">
              <w:rPr>
                <w:b/>
              </w:rPr>
              <w:t xml:space="preserve"> </w:t>
            </w:r>
            <w:proofErr w:type="spellStart"/>
            <w:r w:rsidR="00D549F3" w:rsidRPr="00500ED5">
              <w:rPr>
                <w:b/>
              </w:rPr>
              <w:t>usan</w:t>
            </w:r>
            <w:proofErr w:type="spellEnd"/>
            <w:r w:rsidR="00D549F3" w:rsidRPr="00500ED5">
              <w:rPr>
                <w:b/>
              </w:rPr>
              <w:t xml:space="preserve"> </w:t>
            </w:r>
            <w:proofErr w:type="spellStart"/>
            <w:r w:rsidR="00D549F3" w:rsidRPr="00500ED5">
              <w:rPr>
                <w:b/>
              </w:rPr>
              <w:t>Colvill</w:t>
            </w:r>
            <w:proofErr w:type="spellEnd"/>
            <w:r w:rsidR="007447C1">
              <w:rPr>
                <w:b/>
              </w:rPr>
              <w:t>\\\\</w:t>
            </w:r>
            <w:r w:rsidR="00D549F3" w:rsidRPr="00500ED5">
              <w:rPr>
                <w:b/>
              </w:rPr>
              <w:t>e-Hall</w:t>
            </w:r>
          </w:p>
        </w:tc>
        <w:tc>
          <w:tcPr>
            <w:tcW w:w="1849" w:type="pct"/>
          </w:tcPr>
          <w:p w14:paraId="0706E63C" w14:textId="77777777" w:rsidR="00A055BC" w:rsidRPr="00500ED5" w:rsidRDefault="00D549F3" w:rsidP="007802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500ED5">
              <w:rPr>
                <w:b/>
              </w:rPr>
              <w:t>Susan Colville-Hall</w:t>
            </w:r>
          </w:p>
        </w:tc>
        <w:tc>
          <w:tcPr>
            <w:tcW w:w="153" w:type="pct"/>
          </w:tcPr>
          <w:p w14:paraId="2EBB33F6" w14:textId="77777777" w:rsidR="00A055BC" w:rsidRPr="00500ED5" w:rsidRDefault="00A055BC" w:rsidP="007802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629" w:type="pct"/>
          </w:tcPr>
          <w:p w14:paraId="5EC525A1" w14:textId="77777777" w:rsidR="00A055BC" w:rsidRPr="00500ED5" w:rsidRDefault="00A055BC" w:rsidP="007802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500ED5">
              <w:rPr>
                <w:b/>
              </w:rPr>
              <w:t>Section:</w:t>
            </w:r>
            <w:r w:rsidR="00D549F3" w:rsidRPr="00500ED5">
              <w:rPr>
                <w:b/>
              </w:rPr>
              <w:t xml:space="preserve"> 080</w:t>
            </w:r>
          </w:p>
        </w:tc>
        <w:tc>
          <w:tcPr>
            <w:tcW w:w="1560" w:type="pct"/>
          </w:tcPr>
          <w:p w14:paraId="4C417358" w14:textId="77777777" w:rsidR="002854D8" w:rsidRPr="00500ED5" w:rsidRDefault="002854D8" w:rsidP="00F409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A055BC" w:rsidRPr="00500ED5" w14:paraId="48FD0DF0" w14:textId="77777777" w:rsidTr="0078020D">
        <w:trPr>
          <w:trHeight w:hRule="exact" w:val="288"/>
        </w:trPr>
        <w:tc>
          <w:tcPr>
            <w:tcW w:w="808" w:type="pct"/>
          </w:tcPr>
          <w:p w14:paraId="50891821" w14:textId="2C4E431E" w:rsidR="00A055BC" w:rsidRPr="00500ED5" w:rsidRDefault="00A055BC" w:rsidP="00D549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500ED5">
              <w:rPr>
                <w:b/>
              </w:rPr>
              <w:t>Office:</w:t>
            </w:r>
            <w:r w:rsidR="007447C1">
              <w:rPr>
                <w:b/>
              </w:rPr>
              <w:t xml:space="preserve"> </w:t>
            </w:r>
            <w:r w:rsidR="00D549F3" w:rsidRPr="00500ED5">
              <w:rPr>
                <w:b/>
              </w:rPr>
              <w:t>Crouse</w:t>
            </w:r>
          </w:p>
        </w:tc>
        <w:tc>
          <w:tcPr>
            <w:tcW w:w="1849" w:type="pct"/>
          </w:tcPr>
          <w:p w14:paraId="366F79F0" w14:textId="77777777" w:rsidR="00A055BC" w:rsidRPr="00500ED5" w:rsidRDefault="00A055BC" w:rsidP="007802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3" w:type="pct"/>
          </w:tcPr>
          <w:p w14:paraId="6DA5BEC2" w14:textId="77777777" w:rsidR="00A055BC" w:rsidRPr="00500ED5" w:rsidRDefault="00A055BC" w:rsidP="007802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629" w:type="pct"/>
          </w:tcPr>
          <w:p w14:paraId="0A93F8C3" w14:textId="2B363486" w:rsidR="00A055BC" w:rsidRPr="00500ED5" w:rsidRDefault="00A055BC" w:rsidP="007802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roofErr w:type="spellStart"/>
            <w:r w:rsidRPr="00500ED5">
              <w:rPr>
                <w:b/>
              </w:rPr>
              <w:t>Building</w:t>
            </w:r>
            <w:proofErr w:type="gramStart"/>
            <w:r w:rsidRPr="00500ED5">
              <w:rPr>
                <w:b/>
              </w:rPr>
              <w:t>:</w:t>
            </w:r>
            <w:r w:rsidR="007447C1">
              <w:rPr>
                <w:b/>
              </w:rPr>
              <w:t>Zook</w:t>
            </w:r>
            <w:proofErr w:type="spellEnd"/>
            <w:proofErr w:type="gramEnd"/>
          </w:p>
        </w:tc>
        <w:tc>
          <w:tcPr>
            <w:tcW w:w="1560" w:type="pct"/>
          </w:tcPr>
          <w:p w14:paraId="69BB140C" w14:textId="77777777" w:rsidR="00A055BC" w:rsidRPr="00500ED5" w:rsidRDefault="00A055BC" w:rsidP="007802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A055BC" w:rsidRPr="00500ED5" w14:paraId="70F860F9" w14:textId="77777777" w:rsidTr="0078020D">
        <w:trPr>
          <w:trHeight w:hRule="exact" w:val="288"/>
        </w:trPr>
        <w:tc>
          <w:tcPr>
            <w:tcW w:w="808" w:type="pct"/>
          </w:tcPr>
          <w:p w14:paraId="2F0C9A83" w14:textId="37D477B8" w:rsidR="00A055BC" w:rsidRPr="00500ED5" w:rsidRDefault="00A055BC" w:rsidP="007802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500ED5">
              <w:rPr>
                <w:b/>
              </w:rPr>
              <w:t>Phone:</w:t>
            </w:r>
            <w:r w:rsidR="007447C1">
              <w:rPr>
                <w:b/>
              </w:rPr>
              <w:t xml:space="preserve"> 6258</w:t>
            </w:r>
          </w:p>
        </w:tc>
        <w:tc>
          <w:tcPr>
            <w:tcW w:w="1849" w:type="pct"/>
          </w:tcPr>
          <w:p w14:paraId="119063C4" w14:textId="77777777" w:rsidR="00A055BC" w:rsidRPr="00500ED5" w:rsidRDefault="00A055BC" w:rsidP="007802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3" w:type="pct"/>
          </w:tcPr>
          <w:p w14:paraId="6B501750" w14:textId="77777777" w:rsidR="00A055BC" w:rsidRPr="00500ED5" w:rsidRDefault="00A055BC" w:rsidP="007802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629" w:type="pct"/>
          </w:tcPr>
          <w:p w14:paraId="7A9B5258" w14:textId="0100046F" w:rsidR="00A055BC" w:rsidRPr="00500ED5" w:rsidRDefault="007447C1" w:rsidP="007802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Room</w:t>
            </w:r>
            <w:proofErr w:type="gramStart"/>
            <w:r>
              <w:rPr>
                <w:b/>
              </w:rPr>
              <w:t>:</w:t>
            </w:r>
            <w:r w:rsidR="00D549F3" w:rsidRPr="00500ED5">
              <w:rPr>
                <w:b/>
              </w:rPr>
              <w:t>401A</w:t>
            </w:r>
            <w:proofErr w:type="gramEnd"/>
          </w:p>
        </w:tc>
        <w:tc>
          <w:tcPr>
            <w:tcW w:w="1560" w:type="pct"/>
          </w:tcPr>
          <w:p w14:paraId="33B2E498" w14:textId="77777777" w:rsidR="00A055BC" w:rsidRPr="00500ED5" w:rsidRDefault="00A055BC" w:rsidP="007802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A055BC" w:rsidRPr="00500ED5" w14:paraId="0B862C0F" w14:textId="77777777" w:rsidTr="0078020D">
        <w:trPr>
          <w:trHeight w:hRule="exact" w:val="288"/>
        </w:trPr>
        <w:tc>
          <w:tcPr>
            <w:tcW w:w="808" w:type="pct"/>
          </w:tcPr>
          <w:p w14:paraId="03AD34C9" w14:textId="5108D2D3" w:rsidR="00A055BC" w:rsidRPr="00500ED5" w:rsidRDefault="00A055BC" w:rsidP="007802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500ED5">
              <w:rPr>
                <w:b/>
              </w:rPr>
              <w:t>Email:</w:t>
            </w:r>
            <w:r w:rsidR="007447C1">
              <w:rPr>
                <w:b/>
              </w:rPr>
              <w:t xml:space="preserve">  </w:t>
            </w:r>
            <w:proofErr w:type="spellStart"/>
            <w:r w:rsidR="007447C1">
              <w:rPr>
                <w:b/>
              </w:rPr>
              <w:t>colvill</w:t>
            </w:r>
            <w:proofErr w:type="spellEnd"/>
          </w:p>
        </w:tc>
        <w:tc>
          <w:tcPr>
            <w:tcW w:w="1849" w:type="pct"/>
          </w:tcPr>
          <w:p w14:paraId="26CEAE1B" w14:textId="77777777" w:rsidR="00A055BC" w:rsidRPr="00500ED5" w:rsidRDefault="00A055BC" w:rsidP="007802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3" w:type="pct"/>
          </w:tcPr>
          <w:p w14:paraId="61FA064B" w14:textId="77777777" w:rsidR="00A055BC" w:rsidRPr="00500ED5" w:rsidRDefault="00A055BC" w:rsidP="007802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629" w:type="pct"/>
          </w:tcPr>
          <w:p w14:paraId="4FD045D5" w14:textId="77777777" w:rsidR="00A055BC" w:rsidRPr="00500ED5" w:rsidRDefault="00A055BC" w:rsidP="007802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500ED5">
              <w:rPr>
                <w:b/>
              </w:rPr>
              <w:t>Day/Time:</w:t>
            </w:r>
          </w:p>
        </w:tc>
        <w:tc>
          <w:tcPr>
            <w:tcW w:w="1560" w:type="pct"/>
          </w:tcPr>
          <w:p w14:paraId="0413ED60" w14:textId="77777777" w:rsidR="00A055BC" w:rsidRPr="00500ED5" w:rsidRDefault="00D549F3" w:rsidP="00B7180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00ED5">
              <w:t>Monday 5:20-7:50</w:t>
            </w:r>
          </w:p>
        </w:tc>
      </w:tr>
      <w:tr w:rsidR="00A055BC" w:rsidRPr="00500ED5" w14:paraId="7C97C13C" w14:textId="77777777" w:rsidTr="00BF2E76">
        <w:trPr>
          <w:trHeight w:hRule="exact" w:val="288"/>
        </w:trPr>
        <w:tc>
          <w:tcPr>
            <w:tcW w:w="808" w:type="pct"/>
          </w:tcPr>
          <w:p w14:paraId="3554E70F" w14:textId="77777777" w:rsidR="00A055BC" w:rsidRPr="00500ED5" w:rsidRDefault="008712F9" w:rsidP="007802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500ED5">
              <w:rPr>
                <w:b/>
                <w:noProof/>
              </w:rPr>
              <mc:AlternateContent>
                <mc:Choice Requires="wps">
                  <w:drawing>
                    <wp:anchor distT="0" distB="0" distL="114300" distR="114300" simplePos="0" relativeHeight="251657216" behindDoc="0" locked="0" layoutInCell="1" allowOverlap="1" wp14:anchorId="4187B397" wp14:editId="0E017FC0">
                      <wp:simplePos x="0" y="0"/>
                      <wp:positionH relativeFrom="column">
                        <wp:posOffset>5715</wp:posOffset>
                      </wp:positionH>
                      <wp:positionV relativeFrom="paragraph">
                        <wp:posOffset>241300</wp:posOffset>
                      </wp:positionV>
                      <wp:extent cx="6032500" cy="0"/>
                      <wp:effectExtent l="15240" t="12700" r="10160"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pt" to="475.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2r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p02Sa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" strokeweight="1.5pt"/>
                  </w:pict>
                </mc:Fallback>
              </mc:AlternateContent>
            </w:r>
            <w:r w:rsidR="00A055BC" w:rsidRPr="00500ED5">
              <w:rPr>
                <w:b/>
              </w:rPr>
              <w:t>Office Hours:</w:t>
            </w:r>
            <w:bookmarkStart w:id="0" w:name="_GoBack"/>
            <w:bookmarkEnd w:id="0"/>
          </w:p>
        </w:tc>
        <w:tc>
          <w:tcPr>
            <w:tcW w:w="1849" w:type="pct"/>
          </w:tcPr>
          <w:p w14:paraId="1530F95A" w14:textId="77777777" w:rsidR="00A055BC" w:rsidRPr="00500ED5" w:rsidRDefault="00A055BC" w:rsidP="00B7180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3" w:type="pct"/>
          </w:tcPr>
          <w:p w14:paraId="12DAAF70" w14:textId="77777777" w:rsidR="00A055BC" w:rsidRPr="00500ED5" w:rsidRDefault="00A055BC" w:rsidP="007802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629" w:type="pct"/>
          </w:tcPr>
          <w:p w14:paraId="6A8928F0" w14:textId="77777777" w:rsidR="00A055BC" w:rsidRPr="00500ED5" w:rsidRDefault="00A055BC" w:rsidP="007802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60" w:type="pct"/>
          </w:tcPr>
          <w:p w14:paraId="2AF46371" w14:textId="77777777" w:rsidR="00A055BC" w:rsidRPr="00500ED5" w:rsidRDefault="00A055BC" w:rsidP="007802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r>
    </w:tbl>
    <w:p w14:paraId="64DD1D2C" w14:textId="77777777" w:rsidR="0078020D" w:rsidRPr="00500ED5" w:rsidRDefault="0078020D">
      <w:pPr>
        <w:rPr>
          <w:b/>
        </w:rPr>
      </w:pPr>
      <w:r w:rsidRPr="00500ED5">
        <w:rPr>
          <w:b/>
        </w:rPr>
        <w:tab/>
      </w:r>
      <w:r w:rsidRPr="00500ED5">
        <w:rPr>
          <w:b/>
        </w:rPr>
        <w:tab/>
      </w:r>
      <w:r w:rsidRPr="00500ED5">
        <w:rPr>
          <w:b/>
        </w:rPr>
        <w:tab/>
      </w:r>
      <w:r w:rsidRPr="00500ED5">
        <w:rPr>
          <w:b/>
        </w:rPr>
        <w:tab/>
      </w:r>
    </w:p>
    <w:p w14:paraId="11B4FCED" w14:textId="77777777" w:rsidR="0078020D" w:rsidRPr="00500ED5" w:rsidRDefault="0078020D">
      <w:r w:rsidRPr="00500ED5">
        <w:rPr>
          <w:b/>
        </w:rPr>
        <w:t>I.</w:t>
      </w:r>
      <w:r w:rsidRPr="00500ED5">
        <w:rPr>
          <w:b/>
        </w:rPr>
        <w:tab/>
        <w:t>COURSE DESCRIPTION</w:t>
      </w:r>
    </w:p>
    <w:p w14:paraId="6757BEB3" w14:textId="77777777" w:rsidR="0078020D" w:rsidRPr="00500ED5" w:rsidRDefault="0078020D"/>
    <w:p w14:paraId="2C3BD87B" w14:textId="77777777" w:rsidR="0078020D" w:rsidRPr="00500ED5" w:rsidRDefault="0078020D" w:rsidP="002854D8">
      <w:pPr>
        <w:pStyle w:val="BodyTextIndent"/>
        <w:tabs>
          <w:tab w:val="clear" w:pos="-108"/>
          <w:tab w:val="left" w:pos="-270"/>
        </w:tabs>
        <w:ind w:left="720"/>
        <w:rPr>
          <w:sz w:val="20"/>
        </w:rPr>
      </w:pPr>
      <w:r w:rsidRPr="00500ED5">
        <w:rPr>
          <w:sz w:val="20"/>
        </w:rPr>
        <w:t>Prerequisites: 5500:230, 5100:200, 5100: 220, 5610:225. Theoretical foundations for standards-based thematic units and lesson plans, classroom assessment and organization; including procedures and models for mediating student behaviors and classroom management</w:t>
      </w:r>
    </w:p>
    <w:p w14:paraId="0EECBF67" w14:textId="77777777" w:rsidR="0078020D" w:rsidRPr="00500ED5" w:rsidRDefault="0078020D"/>
    <w:p w14:paraId="2B77884B" w14:textId="77777777" w:rsidR="0078020D" w:rsidRPr="00500ED5" w:rsidRDefault="0078020D">
      <w:r w:rsidRPr="00500ED5">
        <w:rPr>
          <w:b/>
        </w:rPr>
        <w:t>II.</w:t>
      </w:r>
      <w:r w:rsidRPr="00500ED5">
        <w:rPr>
          <w:b/>
        </w:rPr>
        <w:tab/>
        <w:t>RATIONALE</w:t>
      </w:r>
    </w:p>
    <w:p w14:paraId="23B46FBA" w14:textId="77777777" w:rsidR="0078020D" w:rsidRPr="00500ED5" w:rsidRDefault="0078020D"/>
    <w:p w14:paraId="5C2EFB2D" w14:textId="77777777" w:rsidR="0078020D" w:rsidRPr="00500ED5" w:rsidRDefault="0078020D" w:rsidP="002854D8">
      <w:pPr>
        <w:ind w:left="720"/>
      </w:pPr>
      <w:r w:rsidRPr="00500ED5">
        <w:t xml:space="preserve">It is essential that </w:t>
      </w:r>
      <w:proofErr w:type="spellStart"/>
      <w:r w:rsidRPr="00500ED5">
        <w:t>preservice</w:t>
      </w:r>
      <w:proofErr w:type="spellEnd"/>
      <w:r w:rsidRPr="00500ED5">
        <w:t xml:space="preserve"> teachers understand the importance of integrating standards-based education, unit development, lesson plan development, assessment, classroom management, and behavioral supports for all students including those with diverse educational needs. This course provides the teacher candidate with the foundations necessary to begin development of the day-to-day skills such as classroom management that are critical in today’s pluralistic educational settings. </w:t>
      </w:r>
    </w:p>
    <w:p w14:paraId="1166C791" w14:textId="77777777" w:rsidR="0078020D" w:rsidRPr="00500ED5" w:rsidRDefault="0078020D"/>
    <w:p w14:paraId="2F02AD77" w14:textId="77777777" w:rsidR="0078020D" w:rsidRPr="00500ED5" w:rsidRDefault="0078020D">
      <w:pPr>
        <w:rPr>
          <w:b/>
        </w:rPr>
      </w:pPr>
      <w:r w:rsidRPr="00500ED5">
        <w:rPr>
          <w:b/>
        </w:rPr>
        <w:t xml:space="preserve">III. </w:t>
      </w:r>
      <w:r w:rsidRPr="00500ED5">
        <w:rPr>
          <w:b/>
        </w:rPr>
        <w:tab/>
        <w:t xml:space="preserve">TEXTS </w:t>
      </w:r>
      <w:r w:rsidR="005428E5" w:rsidRPr="00500ED5">
        <w:rPr>
          <w:b/>
        </w:rPr>
        <w:t>–</w:t>
      </w:r>
      <w:r w:rsidRPr="00500ED5">
        <w:rPr>
          <w:b/>
        </w:rPr>
        <w:t xml:space="preserve"> Required</w:t>
      </w:r>
      <w:r w:rsidR="005428E5" w:rsidRPr="00500ED5">
        <w:rPr>
          <w:b/>
        </w:rPr>
        <w:t xml:space="preserve"> for both Educational Planning (5500 360) &amp; Educational Implementation (5500 370)</w:t>
      </w:r>
    </w:p>
    <w:p w14:paraId="14C57305" w14:textId="77777777" w:rsidR="0078020D" w:rsidRPr="00500ED5" w:rsidRDefault="0078020D"/>
    <w:p w14:paraId="75DA308C" w14:textId="77777777" w:rsidR="0078020D" w:rsidRPr="00500ED5" w:rsidRDefault="0078020D" w:rsidP="002854D8">
      <w:pPr>
        <w:pStyle w:val="BodyText2"/>
        <w:spacing w:after="0" w:line="240" w:lineRule="auto"/>
        <w:ind w:left="1440" w:hanging="720"/>
      </w:pPr>
      <w:r w:rsidRPr="00500ED5">
        <w:t>Charles, C.M. (20</w:t>
      </w:r>
      <w:r w:rsidR="00474639" w:rsidRPr="00500ED5">
        <w:t>1</w:t>
      </w:r>
      <w:r w:rsidR="00E329C5" w:rsidRPr="00500ED5">
        <w:t>1</w:t>
      </w:r>
      <w:r w:rsidRPr="00500ED5">
        <w:t xml:space="preserve">). </w:t>
      </w:r>
      <w:r w:rsidRPr="00500ED5">
        <w:rPr>
          <w:i/>
        </w:rPr>
        <w:t xml:space="preserve">Building classroom discipline </w:t>
      </w:r>
      <w:r w:rsidR="00F40996" w:rsidRPr="00500ED5">
        <w:t>(10</w:t>
      </w:r>
      <w:r w:rsidRPr="00500ED5">
        <w:rPr>
          <w:vertAlign w:val="superscript"/>
        </w:rPr>
        <w:t>th</w:t>
      </w:r>
      <w:r w:rsidRPr="00500ED5">
        <w:t xml:space="preserve"> Ed.) Boston, MA: </w:t>
      </w:r>
      <w:proofErr w:type="spellStart"/>
      <w:r w:rsidRPr="00500ED5">
        <w:t>Allyn</w:t>
      </w:r>
      <w:proofErr w:type="spellEnd"/>
      <w:r w:rsidRPr="00500ED5">
        <w:t xml:space="preserve"> &amp; Bacon.</w:t>
      </w:r>
    </w:p>
    <w:p w14:paraId="4E8571BB" w14:textId="77777777" w:rsidR="0078020D" w:rsidRPr="00500ED5" w:rsidRDefault="0078020D">
      <w:pPr>
        <w:pStyle w:val="BodyText2"/>
        <w:spacing w:after="0" w:line="240" w:lineRule="auto"/>
      </w:pPr>
    </w:p>
    <w:p w14:paraId="7068EAF9" w14:textId="77777777" w:rsidR="0078020D" w:rsidRPr="00500ED5" w:rsidRDefault="0078020D">
      <w:pPr>
        <w:pStyle w:val="BodyText2"/>
        <w:spacing w:after="0" w:line="240" w:lineRule="auto"/>
        <w:ind w:left="1440" w:hanging="720"/>
      </w:pPr>
      <w:r w:rsidRPr="00500ED5">
        <w:t>Moore, K. D. (20</w:t>
      </w:r>
      <w:r w:rsidR="00E329C5" w:rsidRPr="00500ED5">
        <w:t>12</w:t>
      </w:r>
      <w:r w:rsidRPr="00500ED5">
        <w:t xml:space="preserve">). </w:t>
      </w:r>
      <w:r w:rsidRPr="00500ED5">
        <w:rPr>
          <w:i/>
        </w:rPr>
        <w:t>Effective instructional strategies: From theory to practice</w:t>
      </w:r>
      <w:r w:rsidRPr="00500ED5">
        <w:t xml:space="preserve"> (</w:t>
      </w:r>
      <w:r w:rsidR="0066050A" w:rsidRPr="00500ED5">
        <w:t>3rd</w:t>
      </w:r>
      <w:r w:rsidRPr="00500ED5">
        <w:t xml:space="preserve"> edition). Thousand Oaks, CA: Sage Publications. </w:t>
      </w:r>
    </w:p>
    <w:p w14:paraId="040B3CB6" w14:textId="77777777" w:rsidR="0078020D" w:rsidRPr="00500ED5" w:rsidRDefault="0078020D">
      <w:pPr>
        <w:pStyle w:val="BodyText2"/>
        <w:spacing w:after="0" w:line="240" w:lineRule="auto"/>
        <w:ind w:left="1440" w:hanging="720"/>
      </w:pPr>
    </w:p>
    <w:p w14:paraId="3E24B51C" w14:textId="77777777" w:rsidR="0078020D" w:rsidRPr="00500ED5" w:rsidRDefault="00E154C1">
      <w:pPr>
        <w:pStyle w:val="Heading5"/>
        <w:ind w:firstLine="720"/>
        <w:rPr>
          <w:sz w:val="20"/>
        </w:rPr>
      </w:pPr>
      <w:r w:rsidRPr="00500ED5">
        <w:rPr>
          <w:sz w:val="20"/>
        </w:rPr>
        <w:t xml:space="preserve">Ohio Academic </w:t>
      </w:r>
      <w:r w:rsidR="0078020D" w:rsidRPr="00500ED5">
        <w:rPr>
          <w:sz w:val="20"/>
        </w:rPr>
        <w:t>Standards document for candidate’s licensure area – print and/or electronic version</w:t>
      </w:r>
    </w:p>
    <w:p w14:paraId="2144C658" w14:textId="77777777" w:rsidR="0078020D" w:rsidRPr="00500ED5" w:rsidRDefault="0078020D"/>
    <w:p w14:paraId="6679E945" w14:textId="77777777" w:rsidR="0078020D" w:rsidRPr="00500ED5" w:rsidRDefault="0078020D">
      <w:r w:rsidRPr="00500ED5">
        <w:rPr>
          <w:b/>
        </w:rPr>
        <w:t>IV.</w:t>
      </w:r>
      <w:r w:rsidRPr="00500ED5">
        <w:rPr>
          <w:b/>
        </w:rPr>
        <w:tab/>
        <w:t>COURSE GOALS/OBJECTIVES</w:t>
      </w:r>
    </w:p>
    <w:p w14:paraId="6DF6EAF5" w14:textId="77777777" w:rsidR="0078020D" w:rsidRPr="00500ED5" w:rsidRDefault="0078020D"/>
    <w:p w14:paraId="34A0B29D" w14:textId="77777777" w:rsidR="0078020D" w:rsidRPr="00500ED5" w:rsidRDefault="0078020D">
      <w:pPr>
        <w:numPr>
          <w:ilvl w:val="0"/>
          <w:numId w:val="1"/>
        </w:numPr>
      </w:pPr>
      <w:r w:rsidRPr="00500ED5">
        <w:t xml:space="preserve">Candidates understand learning theory, subject matter, curriculum development, and student development and know how to use this knowledge in planning instruction to meet curriculum goals. </w:t>
      </w:r>
      <w:r w:rsidR="00474639" w:rsidRPr="00500ED5">
        <w:t xml:space="preserve">(Knowledge; OSTP 1.1, 4.4) </w:t>
      </w:r>
    </w:p>
    <w:p w14:paraId="13F10362" w14:textId="77777777" w:rsidR="0078020D" w:rsidRPr="00500ED5" w:rsidRDefault="0078020D">
      <w:pPr>
        <w:ind w:left="360"/>
      </w:pPr>
    </w:p>
    <w:p w14:paraId="201B91FB" w14:textId="77777777" w:rsidR="00474639" w:rsidRPr="00500ED5" w:rsidRDefault="0078020D" w:rsidP="00474639">
      <w:pPr>
        <w:numPr>
          <w:ilvl w:val="0"/>
          <w:numId w:val="1"/>
        </w:numPr>
      </w:pPr>
      <w:r w:rsidRPr="00500ED5">
        <w:t>Candidates understand principles and techniques, along with advantages and limitations, associated with various instructional strategies.</w:t>
      </w:r>
      <w:r w:rsidR="00474639" w:rsidRPr="00500ED5">
        <w:t xml:space="preserve"> (Knowledge; OSTP </w:t>
      </w:r>
      <w:r w:rsidR="00A337B5" w:rsidRPr="00500ED5">
        <w:t>2.2, 4.2</w:t>
      </w:r>
      <w:r w:rsidR="00474639" w:rsidRPr="00500ED5">
        <w:t>)</w:t>
      </w:r>
    </w:p>
    <w:p w14:paraId="5CBC19AE" w14:textId="77777777" w:rsidR="00474639" w:rsidRPr="00500ED5" w:rsidRDefault="00474639" w:rsidP="00474639">
      <w:pPr>
        <w:pStyle w:val="ListParagraph"/>
      </w:pPr>
    </w:p>
    <w:p w14:paraId="37321DB3" w14:textId="77777777" w:rsidR="00474639" w:rsidRPr="00500ED5" w:rsidRDefault="0078020D" w:rsidP="00474639">
      <w:pPr>
        <w:numPr>
          <w:ilvl w:val="0"/>
          <w:numId w:val="1"/>
        </w:numPr>
      </w:pPr>
      <w:r w:rsidRPr="00500ED5">
        <w:t>Candidates understand the principles of effective classroom management.</w:t>
      </w:r>
      <w:r w:rsidR="00474639" w:rsidRPr="00500ED5">
        <w:t xml:space="preserve"> (Knowledge; OSTP </w:t>
      </w:r>
      <w:r w:rsidR="00A337B5" w:rsidRPr="00500ED5">
        <w:t>5.1-5.5, 7.1</w:t>
      </w:r>
      <w:r w:rsidR="00474639" w:rsidRPr="00500ED5">
        <w:t>)</w:t>
      </w:r>
    </w:p>
    <w:p w14:paraId="18AA2EAD" w14:textId="77777777" w:rsidR="00474639" w:rsidRPr="00500ED5" w:rsidRDefault="00474639" w:rsidP="00474639">
      <w:pPr>
        <w:pStyle w:val="ListParagraph"/>
      </w:pPr>
    </w:p>
    <w:p w14:paraId="53CD63BC" w14:textId="77777777" w:rsidR="0078020D" w:rsidRPr="00500ED5" w:rsidRDefault="0078020D" w:rsidP="00474639">
      <w:pPr>
        <w:numPr>
          <w:ilvl w:val="0"/>
          <w:numId w:val="1"/>
        </w:numPr>
      </w:pPr>
      <w:r w:rsidRPr="00500ED5">
        <w:t xml:space="preserve">Candidates understand how </w:t>
      </w:r>
      <w:proofErr w:type="gramStart"/>
      <w:r w:rsidRPr="00500ED5">
        <w:t>students’ learning is influenced by individual experiences, talents, and prior learning, as well as language, culture, family, and community values and experiences</w:t>
      </w:r>
      <w:proofErr w:type="gramEnd"/>
      <w:r w:rsidRPr="00500ED5">
        <w:t>. (Knowledge, Diversity</w:t>
      </w:r>
      <w:r w:rsidR="00474639" w:rsidRPr="00500ED5">
        <w:t>; OSTP</w:t>
      </w:r>
      <w:r w:rsidR="00A337B5" w:rsidRPr="00500ED5">
        <w:t xml:space="preserve"> 1.2-1.5, 2.5</w:t>
      </w:r>
      <w:r w:rsidR="00474639" w:rsidRPr="00500ED5">
        <w:t>)</w:t>
      </w:r>
    </w:p>
    <w:p w14:paraId="097808AE" w14:textId="77777777" w:rsidR="0078020D" w:rsidRPr="00500ED5" w:rsidRDefault="0078020D"/>
    <w:p w14:paraId="5CF1A578" w14:textId="77777777" w:rsidR="0078020D" w:rsidRPr="00500ED5" w:rsidRDefault="0078020D">
      <w:pPr>
        <w:numPr>
          <w:ilvl w:val="0"/>
          <w:numId w:val="1"/>
        </w:numPr>
      </w:pPr>
      <w:r w:rsidRPr="00500ED5">
        <w:lastRenderedPageBreak/>
        <w:t xml:space="preserve"> Candidates understand the characteristics, uses, advantages, and limitations of different types of assessments for evaluating how students learn, what they know and are able to do, and what kinds of experiences will support their further growth and development. (Knowledge</w:t>
      </w:r>
      <w:r w:rsidR="00474639" w:rsidRPr="00500ED5">
        <w:t xml:space="preserve">; OSTP </w:t>
      </w:r>
      <w:r w:rsidR="00A337B5" w:rsidRPr="00500ED5">
        <w:t>3.1-3.5</w:t>
      </w:r>
      <w:r w:rsidR="00474639" w:rsidRPr="00500ED5">
        <w:t>)</w:t>
      </w:r>
    </w:p>
    <w:p w14:paraId="3D65D784" w14:textId="77777777" w:rsidR="0078020D" w:rsidRPr="00500ED5" w:rsidRDefault="0078020D">
      <w:pPr>
        <w:ind w:left="360"/>
      </w:pPr>
    </w:p>
    <w:p w14:paraId="0709C483" w14:textId="77777777" w:rsidR="0078020D" w:rsidRPr="00500ED5" w:rsidRDefault="0078020D">
      <w:pPr>
        <w:numPr>
          <w:ilvl w:val="0"/>
          <w:numId w:val="1"/>
        </w:numPr>
      </w:pPr>
      <w:r w:rsidRPr="00500ED5">
        <w:t>Candidates understand measurement theory and assessment-related issues, such as validity, reliability, bias, and scoring concerns. Candidates demonstrate understanding of the Ohio’s state assessment plan, including the va</w:t>
      </w:r>
      <w:r w:rsidR="00474639" w:rsidRPr="00500ED5">
        <w:t xml:space="preserve">lue-added component. (Knowledge; OSTP </w:t>
      </w:r>
      <w:r w:rsidR="00A337B5" w:rsidRPr="00500ED5">
        <w:t>3.1-3.5</w:t>
      </w:r>
      <w:r w:rsidR="00474639" w:rsidRPr="00500ED5">
        <w:t>)</w:t>
      </w:r>
    </w:p>
    <w:p w14:paraId="1CC49C1A" w14:textId="77777777" w:rsidR="0078020D" w:rsidRPr="00500ED5" w:rsidRDefault="0078020D">
      <w:pPr>
        <w:pStyle w:val="BodyTextIndent"/>
        <w:tabs>
          <w:tab w:val="left" w:pos="450"/>
        </w:tabs>
        <w:ind w:left="0"/>
        <w:rPr>
          <w:sz w:val="20"/>
        </w:rPr>
      </w:pPr>
    </w:p>
    <w:p w14:paraId="3DA54200" w14:textId="77777777" w:rsidR="0078020D" w:rsidRPr="00500ED5" w:rsidRDefault="0078020D">
      <w:pPr>
        <w:pStyle w:val="BodyTextIndent"/>
        <w:numPr>
          <w:ilvl w:val="0"/>
          <w:numId w:val="1"/>
        </w:numPr>
        <w:tabs>
          <w:tab w:val="left" w:pos="450"/>
        </w:tabs>
        <w:rPr>
          <w:sz w:val="20"/>
        </w:rPr>
      </w:pPr>
      <w:r w:rsidRPr="00500ED5">
        <w:rPr>
          <w:sz w:val="20"/>
        </w:rPr>
        <w:t>Candidates select and create learning experiences that are appropriate for curriculum goals, relevant to learners, and based on ef</w:t>
      </w:r>
      <w:r w:rsidR="00474639" w:rsidRPr="00500ED5">
        <w:rPr>
          <w:sz w:val="20"/>
        </w:rPr>
        <w:t xml:space="preserve">fective instruction. (Knowledge; OSTP </w:t>
      </w:r>
      <w:r w:rsidR="00A337B5" w:rsidRPr="00500ED5">
        <w:rPr>
          <w:sz w:val="20"/>
        </w:rPr>
        <w:t>2.1-2.5, 4.1-4.7</w:t>
      </w:r>
      <w:r w:rsidR="00474639" w:rsidRPr="00500ED5">
        <w:rPr>
          <w:sz w:val="20"/>
        </w:rPr>
        <w:t>)</w:t>
      </w:r>
    </w:p>
    <w:p w14:paraId="07E1C874" w14:textId="77777777" w:rsidR="0078020D" w:rsidRPr="00500ED5" w:rsidRDefault="0078020D">
      <w:pPr>
        <w:pStyle w:val="BodyTextIndent"/>
        <w:tabs>
          <w:tab w:val="left" w:pos="450"/>
        </w:tabs>
        <w:ind w:left="360"/>
        <w:rPr>
          <w:sz w:val="20"/>
        </w:rPr>
      </w:pPr>
    </w:p>
    <w:p w14:paraId="7BD3C46E" w14:textId="77777777" w:rsidR="0078020D" w:rsidRPr="00500ED5" w:rsidRDefault="0078020D">
      <w:pPr>
        <w:pStyle w:val="BodyTextIndent"/>
        <w:numPr>
          <w:ilvl w:val="0"/>
          <w:numId w:val="1"/>
        </w:numPr>
        <w:tabs>
          <w:tab w:val="left" w:pos="450"/>
        </w:tabs>
        <w:rPr>
          <w:sz w:val="20"/>
        </w:rPr>
      </w:pPr>
      <w:r w:rsidRPr="00500ED5">
        <w:rPr>
          <w:sz w:val="20"/>
        </w:rPr>
        <w:t xml:space="preserve">Candidates create lessons and activities that operate at multiple levels to meet developmental and individual needs </w:t>
      </w:r>
      <w:r w:rsidR="00474639" w:rsidRPr="00500ED5">
        <w:rPr>
          <w:sz w:val="20"/>
        </w:rPr>
        <w:t xml:space="preserve">of diverse learners. (Diversity; OSTP </w:t>
      </w:r>
      <w:r w:rsidR="00A337B5" w:rsidRPr="00500ED5">
        <w:rPr>
          <w:sz w:val="20"/>
        </w:rPr>
        <w:t>1.1-1.5</w:t>
      </w:r>
      <w:r w:rsidR="00474639" w:rsidRPr="00500ED5">
        <w:rPr>
          <w:sz w:val="20"/>
        </w:rPr>
        <w:t>)</w:t>
      </w:r>
    </w:p>
    <w:p w14:paraId="0623BC4E" w14:textId="77777777" w:rsidR="0078020D" w:rsidRPr="00500ED5" w:rsidRDefault="0078020D">
      <w:pPr>
        <w:pStyle w:val="BodyTextIndent"/>
        <w:tabs>
          <w:tab w:val="left" w:pos="450"/>
        </w:tabs>
        <w:ind w:left="0"/>
        <w:rPr>
          <w:sz w:val="20"/>
        </w:rPr>
      </w:pPr>
    </w:p>
    <w:p w14:paraId="23FBB80E" w14:textId="77777777" w:rsidR="0078020D" w:rsidRPr="00500ED5" w:rsidRDefault="0078020D" w:rsidP="002854D8">
      <w:pPr>
        <w:pStyle w:val="BodyTextIndent"/>
        <w:numPr>
          <w:ilvl w:val="0"/>
          <w:numId w:val="1"/>
        </w:numPr>
        <w:tabs>
          <w:tab w:val="clear" w:pos="-108"/>
          <w:tab w:val="clear" w:pos="720"/>
          <w:tab w:val="left" w:pos="360"/>
        </w:tabs>
        <w:rPr>
          <w:sz w:val="20"/>
        </w:rPr>
      </w:pPr>
      <w:r w:rsidRPr="00500ED5">
        <w:rPr>
          <w:sz w:val="20"/>
        </w:rPr>
        <w:t>Candidates describe a learning environment that encourages active, engaged learning; positive interaction</w:t>
      </w:r>
      <w:proofErr w:type="gramStart"/>
      <w:r w:rsidRPr="00500ED5">
        <w:rPr>
          <w:sz w:val="20"/>
        </w:rPr>
        <w:t>;</w:t>
      </w:r>
      <w:proofErr w:type="gramEnd"/>
      <w:r w:rsidRPr="00500ED5">
        <w:rPr>
          <w:sz w:val="20"/>
        </w:rPr>
        <w:t xml:space="preserve"> and self-motivati</w:t>
      </w:r>
      <w:r w:rsidR="00474639" w:rsidRPr="00500ED5">
        <w:rPr>
          <w:sz w:val="20"/>
        </w:rPr>
        <w:t xml:space="preserve">on for all students. (Knowledge; OSTP </w:t>
      </w:r>
      <w:r w:rsidR="00A337B5" w:rsidRPr="00500ED5">
        <w:rPr>
          <w:sz w:val="20"/>
        </w:rPr>
        <w:t>5.1-5.5</w:t>
      </w:r>
      <w:r w:rsidR="00474639" w:rsidRPr="00500ED5">
        <w:rPr>
          <w:sz w:val="20"/>
        </w:rPr>
        <w:t>)</w:t>
      </w:r>
    </w:p>
    <w:p w14:paraId="0AD0C203" w14:textId="77777777" w:rsidR="0078020D" w:rsidRPr="00500ED5" w:rsidRDefault="0078020D">
      <w:pPr>
        <w:pStyle w:val="BodyTextIndent"/>
        <w:tabs>
          <w:tab w:val="left" w:pos="450"/>
        </w:tabs>
        <w:ind w:left="0"/>
        <w:rPr>
          <w:sz w:val="20"/>
        </w:rPr>
      </w:pPr>
    </w:p>
    <w:p w14:paraId="05AFA72A" w14:textId="77777777" w:rsidR="00474639" w:rsidRPr="00500ED5" w:rsidRDefault="0078020D" w:rsidP="00474639">
      <w:pPr>
        <w:pStyle w:val="BodyTextIndent"/>
        <w:numPr>
          <w:ilvl w:val="0"/>
          <w:numId w:val="1"/>
        </w:numPr>
        <w:tabs>
          <w:tab w:val="left" w:pos="450"/>
        </w:tabs>
        <w:rPr>
          <w:sz w:val="20"/>
        </w:rPr>
      </w:pPr>
      <w:r w:rsidRPr="00500ED5">
        <w:rPr>
          <w:sz w:val="20"/>
        </w:rPr>
        <w:t>Candidates solicit and use information about students’ home and community, experiences, learning behavior, needs, and progress from parents, significant community resources, other colleagues, and the students themselves. (Knowledge, Ethics</w:t>
      </w:r>
      <w:r w:rsidR="00474639" w:rsidRPr="00500ED5">
        <w:rPr>
          <w:sz w:val="20"/>
        </w:rPr>
        <w:t xml:space="preserve">; OSTP </w:t>
      </w:r>
      <w:r w:rsidR="00A337B5" w:rsidRPr="00500ED5">
        <w:rPr>
          <w:sz w:val="20"/>
        </w:rPr>
        <w:t>6.3, 6.4</w:t>
      </w:r>
      <w:r w:rsidR="00474639" w:rsidRPr="00500ED5">
        <w:rPr>
          <w:sz w:val="20"/>
        </w:rPr>
        <w:t>)</w:t>
      </w:r>
    </w:p>
    <w:p w14:paraId="3EACA0F8" w14:textId="77777777" w:rsidR="00474639" w:rsidRPr="00500ED5" w:rsidRDefault="00474639" w:rsidP="00474639">
      <w:pPr>
        <w:pStyle w:val="BodyTextIndent"/>
        <w:tabs>
          <w:tab w:val="left" w:pos="450"/>
        </w:tabs>
        <w:ind w:left="720"/>
        <w:rPr>
          <w:sz w:val="20"/>
        </w:rPr>
      </w:pPr>
    </w:p>
    <w:p w14:paraId="7FA81219" w14:textId="77777777" w:rsidR="0078020D" w:rsidRPr="00500ED5" w:rsidRDefault="0078020D">
      <w:pPr>
        <w:pStyle w:val="BodyTextIndent"/>
        <w:numPr>
          <w:ilvl w:val="0"/>
          <w:numId w:val="1"/>
        </w:numPr>
        <w:tabs>
          <w:tab w:val="left" w:pos="450"/>
        </w:tabs>
        <w:rPr>
          <w:sz w:val="20"/>
        </w:rPr>
      </w:pPr>
      <w:r w:rsidRPr="00500ED5">
        <w:rPr>
          <w:sz w:val="20"/>
        </w:rPr>
        <w:t>Candidates value both long and short-term planning. (Knowledge</w:t>
      </w:r>
      <w:r w:rsidR="00474639" w:rsidRPr="00500ED5">
        <w:rPr>
          <w:sz w:val="20"/>
        </w:rPr>
        <w:t xml:space="preserve">; OSTP </w:t>
      </w:r>
      <w:r w:rsidR="00A337B5" w:rsidRPr="00500ED5">
        <w:rPr>
          <w:sz w:val="20"/>
        </w:rPr>
        <w:t>2.3, 4.1, 4.3</w:t>
      </w:r>
      <w:r w:rsidR="00474639" w:rsidRPr="00500ED5">
        <w:rPr>
          <w:sz w:val="20"/>
        </w:rPr>
        <w:t>)</w:t>
      </w:r>
    </w:p>
    <w:p w14:paraId="6DCB3846" w14:textId="77777777" w:rsidR="0078020D" w:rsidRPr="00500ED5" w:rsidRDefault="0078020D">
      <w:pPr>
        <w:pStyle w:val="BodyTextIndent"/>
        <w:tabs>
          <w:tab w:val="left" w:pos="450"/>
        </w:tabs>
        <w:ind w:left="360"/>
        <w:rPr>
          <w:sz w:val="20"/>
        </w:rPr>
      </w:pPr>
    </w:p>
    <w:p w14:paraId="283AC48D" w14:textId="77777777" w:rsidR="0078020D" w:rsidRPr="00500ED5" w:rsidRDefault="0078020D">
      <w:pPr>
        <w:pStyle w:val="BodyTextIndent"/>
        <w:numPr>
          <w:ilvl w:val="0"/>
          <w:numId w:val="1"/>
        </w:numPr>
        <w:tabs>
          <w:tab w:val="left" w:pos="450"/>
        </w:tabs>
        <w:rPr>
          <w:sz w:val="20"/>
        </w:rPr>
      </w:pPr>
      <w:proofErr w:type="gramStart"/>
      <w:r w:rsidRPr="00500ED5">
        <w:rPr>
          <w:sz w:val="20"/>
        </w:rPr>
        <w:t>Candidates</w:t>
      </w:r>
      <w:proofErr w:type="gramEnd"/>
      <w:r w:rsidRPr="00500ED5">
        <w:rPr>
          <w:sz w:val="20"/>
        </w:rPr>
        <w:t xml:space="preserve"> value planning as a collegial activity among school and out-of school professionals and parents. (Knowledge</w:t>
      </w:r>
      <w:r w:rsidR="00474639" w:rsidRPr="00500ED5">
        <w:rPr>
          <w:sz w:val="20"/>
        </w:rPr>
        <w:t>; OSTP</w:t>
      </w:r>
      <w:r w:rsidR="00A337B5" w:rsidRPr="00500ED5">
        <w:rPr>
          <w:sz w:val="20"/>
        </w:rPr>
        <w:t xml:space="preserve"> 6.3</w:t>
      </w:r>
      <w:r w:rsidR="00474639" w:rsidRPr="00500ED5">
        <w:rPr>
          <w:sz w:val="20"/>
        </w:rPr>
        <w:t>)</w:t>
      </w:r>
    </w:p>
    <w:p w14:paraId="71931715" w14:textId="77777777" w:rsidR="0078020D" w:rsidRPr="00500ED5" w:rsidRDefault="0078020D">
      <w:pPr>
        <w:pStyle w:val="BodyTextIndent"/>
        <w:tabs>
          <w:tab w:val="left" w:pos="450"/>
        </w:tabs>
        <w:ind w:left="0"/>
        <w:rPr>
          <w:sz w:val="20"/>
        </w:rPr>
      </w:pPr>
    </w:p>
    <w:p w14:paraId="32E973DF" w14:textId="77777777" w:rsidR="0078020D" w:rsidRPr="00500ED5" w:rsidRDefault="0078020D">
      <w:pPr>
        <w:pStyle w:val="BodyTextIndent"/>
        <w:numPr>
          <w:ilvl w:val="0"/>
          <w:numId w:val="1"/>
        </w:numPr>
        <w:tabs>
          <w:tab w:val="left" w:pos="450"/>
        </w:tabs>
        <w:rPr>
          <w:sz w:val="20"/>
        </w:rPr>
      </w:pPr>
      <w:r w:rsidRPr="00500ED5">
        <w:rPr>
          <w:sz w:val="20"/>
        </w:rPr>
        <w:t xml:space="preserve"> Candidates will become familiar with the ethical guidelines for assessment and behavioral support. (Knowledge, Ethics</w:t>
      </w:r>
      <w:r w:rsidR="00474639" w:rsidRPr="00500ED5">
        <w:rPr>
          <w:sz w:val="20"/>
        </w:rPr>
        <w:t xml:space="preserve">; OSTP </w:t>
      </w:r>
      <w:r w:rsidR="00A337B5" w:rsidRPr="00500ED5">
        <w:rPr>
          <w:sz w:val="20"/>
        </w:rPr>
        <w:t>7.1</w:t>
      </w:r>
      <w:r w:rsidR="00474639" w:rsidRPr="00500ED5">
        <w:rPr>
          <w:sz w:val="20"/>
        </w:rPr>
        <w:t>)</w:t>
      </w:r>
    </w:p>
    <w:p w14:paraId="410EF393" w14:textId="77777777" w:rsidR="0078020D" w:rsidRPr="00500ED5" w:rsidRDefault="0078020D" w:rsidP="0078020D">
      <w:pPr>
        <w:pStyle w:val="BodyTextIndent"/>
        <w:tabs>
          <w:tab w:val="left" w:pos="450"/>
        </w:tabs>
        <w:ind w:left="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116"/>
        <w:gridCol w:w="1793"/>
        <w:gridCol w:w="1793"/>
        <w:gridCol w:w="2406"/>
      </w:tblGrid>
      <w:tr w:rsidR="00A337B5" w:rsidRPr="00500ED5" w14:paraId="329E6893" w14:textId="77777777" w:rsidTr="00A337B5">
        <w:tc>
          <w:tcPr>
            <w:tcW w:w="244" w:type="pct"/>
          </w:tcPr>
          <w:p w14:paraId="75A325C4" w14:textId="77777777" w:rsidR="00A337B5" w:rsidRPr="00500ED5" w:rsidRDefault="00A337B5" w:rsidP="00A14712">
            <w:pPr>
              <w:jc w:val="center"/>
              <w:rPr>
                <w:b/>
              </w:rPr>
            </w:pPr>
          </w:p>
        </w:tc>
        <w:tc>
          <w:tcPr>
            <w:tcW w:w="1627" w:type="pct"/>
          </w:tcPr>
          <w:p w14:paraId="0EECC877" w14:textId="77777777" w:rsidR="00A337B5" w:rsidRPr="00500ED5" w:rsidRDefault="00A337B5" w:rsidP="0078020D">
            <w:pPr>
              <w:jc w:val="center"/>
              <w:rPr>
                <w:b/>
              </w:rPr>
            </w:pPr>
            <w:r w:rsidRPr="00500ED5">
              <w:rPr>
                <w:b/>
              </w:rPr>
              <w:t>Objectives</w:t>
            </w:r>
          </w:p>
        </w:tc>
        <w:tc>
          <w:tcPr>
            <w:tcW w:w="936" w:type="pct"/>
          </w:tcPr>
          <w:p w14:paraId="2CD3453D" w14:textId="77777777" w:rsidR="00A337B5" w:rsidRPr="00500ED5" w:rsidRDefault="00A337B5" w:rsidP="0078020D">
            <w:pPr>
              <w:jc w:val="center"/>
              <w:rPr>
                <w:b/>
              </w:rPr>
            </w:pPr>
            <w:r w:rsidRPr="00500ED5">
              <w:rPr>
                <w:b/>
              </w:rPr>
              <w:t>UA Conceptual Framework Proficiencies</w:t>
            </w:r>
          </w:p>
        </w:tc>
        <w:tc>
          <w:tcPr>
            <w:tcW w:w="936" w:type="pct"/>
          </w:tcPr>
          <w:p w14:paraId="4013FDFE" w14:textId="77777777" w:rsidR="00A337B5" w:rsidRPr="00500ED5" w:rsidRDefault="00A337B5" w:rsidP="00A14712">
            <w:pPr>
              <w:jc w:val="center"/>
              <w:rPr>
                <w:b/>
              </w:rPr>
            </w:pPr>
            <w:r w:rsidRPr="00500ED5">
              <w:rPr>
                <w:b/>
              </w:rPr>
              <w:t>Ohio Standards for the Teaching Profession</w:t>
            </w:r>
          </w:p>
        </w:tc>
        <w:tc>
          <w:tcPr>
            <w:tcW w:w="1256" w:type="pct"/>
          </w:tcPr>
          <w:p w14:paraId="5A03C207" w14:textId="77777777" w:rsidR="00A337B5" w:rsidRPr="00500ED5" w:rsidRDefault="00A337B5" w:rsidP="0078020D">
            <w:pPr>
              <w:jc w:val="center"/>
              <w:rPr>
                <w:b/>
              </w:rPr>
            </w:pPr>
            <w:r w:rsidRPr="00500ED5">
              <w:rPr>
                <w:b/>
              </w:rPr>
              <w:t>Assignments/Assessments</w:t>
            </w:r>
          </w:p>
          <w:p w14:paraId="5D376EB1" w14:textId="77777777" w:rsidR="00A337B5" w:rsidRPr="00500ED5" w:rsidRDefault="00A337B5" w:rsidP="0078020D">
            <w:pPr>
              <w:jc w:val="center"/>
              <w:rPr>
                <w:b/>
              </w:rPr>
            </w:pPr>
            <w:r w:rsidRPr="00500ED5">
              <w:rPr>
                <w:b/>
              </w:rPr>
              <w:t>[Portfolio items with asterisks (*)]</w:t>
            </w:r>
          </w:p>
        </w:tc>
      </w:tr>
      <w:tr w:rsidR="00A337B5" w:rsidRPr="00500ED5" w14:paraId="02F87D7C" w14:textId="77777777" w:rsidTr="00A337B5">
        <w:tc>
          <w:tcPr>
            <w:tcW w:w="244" w:type="pct"/>
          </w:tcPr>
          <w:p w14:paraId="021E94F1" w14:textId="77777777" w:rsidR="00A337B5" w:rsidRPr="00500ED5" w:rsidRDefault="00A337B5" w:rsidP="00A14712">
            <w:pPr>
              <w:jc w:val="center"/>
              <w:rPr>
                <w:b/>
              </w:rPr>
            </w:pPr>
            <w:r w:rsidRPr="00500ED5">
              <w:rPr>
                <w:b/>
              </w:rPr>
              <w:t>1</w:t>
            </w:r>
          </w:p>
        </w:tc>
        <w:tc>
          <w:tcPr>
            <w:tcW w:w="1627" w:type="pct"/>
          </w:tcPr>
          <w:p w14:paraId="6A44843E" w14:textId="77777777" w:rsidR="00A337B5" w:rsidRPr="00500ED5" w:rsidRDefault="00A337B5" w:rsidP="0078020D">
            <w:r w:rsidRPr="00500ED5">
              <w:t>Candidates demonstrate knowledge of learning theory, subject matter, curriculum development, and student development and know how to use this knowledge in planning instruction to meet curriculum goals.</w:t>
            </w:r>
          </w:p>
        </w:tc>
        <w:tc>
          <w:tcPr>
            <w:tcW w:w="936" w:type="pct"/>
          </w:tcPr>
          <w:p w14:paraId="61921C2F" w14:textId="77777777" w:rsidR="00A337B5" w:rsidRPr="00500ED5" w:rsidRDefault="00A337B5" w:rsidP="0078020D">
            <w:r w:rsidRPr="00500ED5">
              <w:t>Knowledge 1-4</w:t>
            </w:r>
          </w:p>
          <w:p w14:paraId="3D5029DD" w14:textId="77777777" w:rsidR="00A337B5" w:rsidRPr="00500ED5" w:rsidRDefault="00A337B5" w:rsidP="0078020D">
            <w:r w:rsidRPr="00500ED5">
              <w:t>Diversity 1</w:t>
            </w:r>
          </w:p>
        </w:tc>
        <w:tc>
          <w:tcPr>
            <w:tcW w:w="936" w:type="pct"/>
          </w:tcPr>
          <w:p w14:paraId="4762E79D" w14:textId="77777777" w:rsidR="00A14712" w:rsidRPr="00500ED5" w:rsidRDefault="00A14712" w:rsidP="00A14712">
            <w:pPr>
              <w:jc w:val="center"/>
            </w:pPr>
            <w:r w:rsidRPr="00500ED5">
              <w:t>1.1</w:t>
            </w:r>
          </w:p>
          <w:p w14:paraId="385C5431" w14:textId="77777777" w:rsidR="00A337B5" w:rsidRPr="00500ED5" w:rsidRDefault="00A14712" w:rsidP="00A14712">
            <w:pPr>
              <w:jc w:val="center"/>
            </w:pPr>
            <w:r w:rsidRPr="00500ED5">
              <w:t>4.4</w:t>
            </w:r>
          </w:p>
        </w:tc>
        <w:tc>
          <w:tcPr>
            <w:tcW w:w="1256" w:type="pct"/>
          </w:tcPr>
          <w:p w14:paraId="4916B3B1" w14:textId="77777777" w:rsidR="00A337B5" w:rsidRPr="00500ED5" w:rsidRDefault="00A337B5" w:rsidP="0078020D">
            <w:r w:rsidRPr="00500ED5">
              <w:t>Unit plan*</w:t>
            </w:r>
          </w:p>
          <w:p w14:paraId="06F8699E" w14:textId="77777777" w:rsidR="00A337B5" w:rsidRPr="00500ED5" w:rsidRDefault="00A337B5" w:rsidP="0078020D">
            <w:r w:rsidRPr="00500ED5">
              <w:t>Lesson plan*</w:t>
            </w:r>
          </w:p>
        </w:tc>
      </w:tr>
      <w:tr w:rsidR="00A337B5" w:rsidRPr="00500ED5" w14:paraId="308F5BF6" w14:textId="77777777" w:rsidTr="00A337B5">
        <w:tc>
          <w:tcPr>
            <w:tcW w:w="244" w:type="pct"/>
          </w:tcPr>
          <w:p w14:paraId="11F2C289" w14:textId="77777777" w:rsidR="00A337B5" w:rsidRPr="00500ED5" w:rsidRDefault="00A337B5" w:rsidP="00A14712">
            <w:pPr>
              <w:jc w:val="center"/>
              <w:rPr>
                <w:b/>
              </w:rPr>
            </w:pPr>
            <w:r w:rsidRPr="00500ED5">
              <w:rPr>
                <w:b/>
              </w:rPr>
              <w:t>2</w:t>
            </w:r>
          </w:p>
        </w:tc>
        <w:tc>
          <w:tcPr>
            <w:tcW w:w="1627" w:type="pct"/>
          </w:tcPr>
          <w:p w14:paraId="291DB600" w14:textId="77777777" w:rsidR="00A337B5" w:rsidRPr="00500ED5" w:rsidRDefault="00A337B5" w:rsidP="0078020D">
            <w:r w:rsidRPr="00500ED5">
              <w:t>Candidates demonstrate understanding of principles and techniques, along with advantages and limitations, associated with various instructional strategies.</w:t>
            </w:r>
          </w:p>
        </w:tc>
        <w:tc>
          <w:tcPr>
            <w:tcW w:w="936" w:type="pct"/>
          </w:tcPr>
          <w:p w14:paraId="73DBD944" w14:textId="77777777" w:rsidR="00A337B5" w:rsidRPr="00500ED5" w:rsidRDefault="00A337B5" w:rsidP="0078020D">
            <w:r w:rsidRPr="00500ED5">
              <w:t>Knowledge 1, 3</w:t>
            </w:r>
          </w:p>
          <w:p w14:paraId="542AF98B" w14:textId="77777777" w:rsidR="00A337B5" w:rsidRPr="00500ED5" w:rsidRDefault="00A337B5" w:rsidP="0078020D">
            <w:r w:rsidRPr="00500ED5">
              <w:t>Technology 1</w:t>
            </w:r>
          </w:p>
        </w:tc>
        <w:tc>
          <w:tcPr>
            <w:tcW w:w="936" w:type="pct"/>
          </w:tcPr>
          <w:p w14:paraId="0FB41C72" w14:textId="77777777" w:rsidR="00A14712" w:rsidRPr="00500ED5" w:rsidRDefault="00A14712" w:rsidP="00A14712">
            <w:pPr>
              <w:jc w:val="center"/>
            </w:pPr>
            <w:r w:rsidRPr="00500ED5">
              <w:t>2.2</w:t>
            </w:r>
          </w:p>
          <w:p w14:paraId="0BB3F7D1" w14:textId="77777777" w:rsidR="00A337B5" w:rsidRPr="00500ED5" w:rsidRDefault="00A14712" w:rsidP="00A14712">
            <w:pPr>
              <w:jc w:val="center"/>
            </w:pPr>
            <w:r w:rsidRPr="00500ED5">
              <w:t>4.2</w:t>
            </w:r>
          </w:p>
        </w:tc>
        <w:tc>
          <w:tcPr>
            <w:tcW w:w="1256" w:type="pct"/>
          </w:tcPr>
          <w:p w14:paraId="1236BB76" w14:textId="77777777" w:rsidR="00A337B5" w:rsidRPr="00500ED5" w:rsidRDefault="00A337B5" w:rsidP="0078020D">
            <w:r w:rsidRPr="00500ED5">
              <w:t>Unit plan*</w:t>
            </w:r>
          </w:p>
          <w:p w14:paraId="58C249A0" w14:textId="77777777" w:rsidR="00A337B5" w:rsidRPr="00500ED5" w:rsidRDefault="00A337B5" w:rsidP="0078020D">
            <w:r w:rsidRPr="00500ED5">
              <w:t>Lesson plan*</w:t>
            </w:r>
          </w:p>
        </w:tc>
      </w:tr>
      <w:tr w:rsidR="00A337B5" w:rsidRPr="00500ED5" w14:paraId="5719B797" w14:textId="77777777" w:rsidTr="00A337B5">
        <w:tc>
          <w:tcPr>
            <w:tcW w:w="244" w:type="pct"/>
          </w:tcPr>
          <w:p w14:paraId="06C7C83C" w14:textId="77777777" w:rsidR="00A337B5" w:rsidRPr="00500ED5" w:rsidRDefault="00A337B5" w:rsidP="00A14712">
            <w:pPr>
              <w:jc w:val="center"/>
              <w:rPr>
                <w:b/>
              </w:rPr>
            </w:pPr>
            <w:r w:rsidRPr="00500ED5">
              <w:rPr>
                <w:b/>
              </w:rPr>
              <w:t>3</w:t>
            </w:r>
          </w:p>
        </w:tc>
        <w:tc>
          <w:tcPr>
            <w:tcW w:w="1627" w:type="pct"/>
          </w:tcPr>
          <w:p w14:paraId="39594D6F" w14:textId="77777777" w:rsidR="00A337B5" w:rsidRPr="00500ED5" w:rsidRDefault="00A337B5" w:rsidP="0078020D">
            <w:r w:rsidRPr="00500ED5">
              <w:t>Candidates demonstrate understanding of the principles of effective classroom management.</w:t>
            </w:r>
          </w:p>
        </w:tc>
        <w:tc>
          <w:tcPr>
            <w:tcW w:w="936" w:type="pct"/>
          </w:tcPr>
          <w:p w14:paraId="31FC7889" w14:textId="77777777" w:rsidR="00A337B5" w:rsidRPr="00500ED5" w:rsidRDefault="00A337B5" w:rsidP="0078020D">
            <w:r w:rsidRPr="00500ED5">
              <w:t>Knowledge 1</w:t>
            </w:r>
          </w:p>
        </w:tc>
        <w:tc>
          <w:tcPr>
            <w:tcW w:w="936" w:type="pct"/>
          </w:tcPr>
          <w:p w14:paraId="3DA8F81C" w14:textId="77777777" w:rsidR="00A14712" w:rsidRPr="00500ED5" w:rsidRDefault="00A14712" w:rsidP="00A14712">
            <w:pPr>
              <w:jc w:val="center"/>
            </w:pPr>
            <w:r w:rsidRPr="00500ED5">
              <w:t>5.1-5.5</w:t>
            </w:r>
          </w:p>
          <w:p w14:paraId="164329EF" w14:textId="77777777" w:rsidR="00A337B5" w:rsidRPr="00500ED5" w:rsidRDefault="00A14712" w:rsidP="00A14712">
            <w:pPr>
              <w:jc w:val="center"/>
            </w:pPr>
            <w:r w:rsidRPr="00500ED5">
              <w:t>7.1</w:t>
            </w:r>
          </w:p>
        </w:tc>
        <w:tc>
          <w:tcPr>
            <w:tcW w:w="1256" w:type="pct"/>
          </w:tcPr>
          <w:p w14:paraId="29AC6E8C" w14:textId="77777777" w:rsidR="00A337B5" w:rsidRPr="00500ED5" w:rsidRDefault="00A337B5" w:rsidP="0078020D">
            <w:r w:rsidRPr="00500ED5">
              <w:t>Management plan *</w:t>
            </w:r>
          </w:p>
        </w:tc>
      </w:tr>
      <w:tr w:rsidR="00A337B5" w:rsidRPr="00500ED5" w14:paraId="37EF59D7" w14:textId="77777777" w:rsidTr="00A337B5">
        <w:tc>
          <w:tcPr>
            <w:tcW w:w="244" w:type="pct"/>
          </w:tcPr>
          <w:p w14:paraId="10A507AE" w14:textId="77777777" w:rsidR="00A337B5" w:rsidRPr="00500ED5" w:rsidRDefault="00A337B5" w:rsidP="00A14712">
            <w:pPr>
              <w:jc w:val="center"/>
              <w:rPr>
                <w:b/>
              </w:rPr>
            </w:pPr>
            <w:r w:rsidRPr="00500ED5">
              <w:rPr>
                <w:b/>
              </w:rPr>
              <w:t>4</w:t>
            </w:r>
          </w:p>
        </w:tc>
        <w:tc>
          <w:tcPr>
            <w:tcW w:w="1627" w:type="pct"/>
          </w:tcPr>
          <w:p w14:paraId="2624604D" w14:textId="77777777" w:rsidR="00A337B5" w:rsidRPr="00500ED5" w:rsidRDefault="00A337B5" w:rsidP="0078020D">
            <w:r w:rsidRPr="00500ED5">
              <w:t>Candidates demonstrate understanding of how social groups function and influence people, and how people influence groups.</w:t>
            </w:r>
          </w:p>
        </w:tc>
        <w:tc>
          <w:tcPr>
            <w:tcW w:w="936" w:type="pct"/>
          </w:tcPr>
          <w:p w14:paraId="5C8F2564" w14:textId="77777777" w:rsidR="00A337B5" w:rsidRPr="00500ED5" w:rsidRDefault="00A337B5" w:rsidP="0078020D">
            <w:r w:rsidRPr="00500ED5">
              <w:t>Knowledge 2</w:t>
            </w:r>
          </w:p>
          <w:p w14:paraId="7A9A48BD" w14:textId="77777777" w:rsidR="00A337B5" w:rsidRPr="00500ED5" w:rsidRDefault="00A337B5" w:rsidP="0078020D">
            <w:r w:rsidRPr="00500ED5">
              <w:t xml:space="preserve">Diversity 1 </w:t>
            </w:r>
          </w:p>
          <w:p w14:paraId="0BE56B95" w14:textId="77777777" w:rsidR="00A337B5" w:rsidRPr="00500ED5" w:rsidRDefault="00A337B5" w:rsidP="0078020D">
            <w:r w:rsidRPr="00500ED5">
              <w:t>Ethics 3</w:t>
            </w:r>
          </w:p>
        </w:tc>
        <w:tc>
          <w:tcPr>
            <w:tcW w:w="936" w:type="pct"/>
          </w:tcPr>
          <w:p w14:paraId="7B5CDC69" w14:textId="77777777" w:rsidR="00A14712" w:rsidRPr="00500ED5" w:rsidRDefault="00A14712" w:rsidP="00A14712">
            <w:pPr>
              <w:jc w:val="center"/>
            </w:pPr>
            <w:r w:rsidRPr="00500ED5">
              <w:t>1.2-1.5</w:t>
            </w:r>
          </w:p>
          <w:p w14:paraId="3480AB92" w14:textId="77777777" w:rsidR="00A337B5" w:rsidRPr="00500ED5" w:rsidRDefault="00A14712" w:rsidP="00A14712">
            <w:pPr>
              <w:jc w:val="center"/>
            </w:pPr>
            <w:r w:rsidRPr="00500ED5">
              <w:t>2.5</w:t>
            </w:r>
          </w:p>
        </w:tc>
        <w:tc>
          <w:tcPr>
            <w:tcW w:w="1256" w:type="pct"/>
          </w:tcPr>
          <w:p w14:paraId="4742CA98" w14:textId="77777777" w:rsidR="00A337B5" w:rsidRPr="00500ED5" w:rsidRDefault="00A337B5" w:rsidP="0078020D">
            <w:r w:rsidRPr="00500ED5">
              <w:t>Management plan *</w:t>
            </w:r>
          </w:p>
          <w:p w14:paraId="6862F8CA" w14:textId="77777777" w:rsidR="00A337B5" w:rsidRPr="00500ED5" w:rsidRDefault="00A337B5" w:rsidP="0078020D">
            <w:r w:rsidRPr="00500ED5">
              <w:t>Unit plan *</w:t>
            </w:r>
          </w:p>
        </w:tc>
      </w:tr>
      <w:tr w:rsidR="00A337B5" w:rsidRPr="00500ED5" w14:paraId="1D7769D3" w14:textId="77777777" w:rsidTr="00A337B5">
        <w:tc>
          <w:tcPr>
            <w:tcW w:w="244" w:type="pct"/>
          </w:tcPr>
          <w:p w14:paraId="74565BA1" w14:textId="77777777" w:rsidR="00A337B5" w:rsidRPr="00500ED5" w:rsidRDefault="00A337B5" w:rsidP="00A14712">
            <w:pPr>
              <w:jc w:val="center"/>
              <w:rPr>
                <w:b/>
              </w:rPr>
            </w:pPr>
            <w:r w:rsidRPr="00500ED5">
              <w:rPr>
                <w:b/>
              </w:rPr>
              <w:t>5</w:t>
            </w:r>
          </w:p>
        </w:tc>
        <w:tc>
          <w:tcPr>
            <w:tcW w:w="1627" w:type="pct"/>
          </w:tcPr>
          <w:p w14:paraId="3006171E" w14:textId="77777777" w:rsidR="00A337B5" w:rsidRPr="00500ED5" w:rsidRDefault="00A337B5" w:rsidP="0078020D">
            <w:r w:rsidRPr="00500ED5">
              <w:t xml:space="preserve">Candidates demonstrate understanding of how students’ learning is influenced by individual experiences, talents, and prior learning, as well as language, culture, family, and community </w:t>
            </w:r>
            <w:r w:rsidRPr="00500ED5">
              <w:lastRenderedPageBreak/>
              <w:t>values and experiences.</w:t>
            </w:r>
          </w:p>
        </w:tc>
        <w:tc>
          <w:tcPr>
            <w:tcW w:w="936" w:type="pct"/>
          </w:tcPr>
          <w:p w14:paraId="74B19577" w14:textId="77777777" w:rsidR="00A337B5" w:rsidRPr="00500ED5" w:rsidRDefault="00A337B5" w:rsidP="0078020D">
            <w:r w:rsidRPr="00500ED5">
              <w:lastRenderedPageBreak/>
              <w:t>Knowledge 1-3</w:t>
            </w:r>
          </w:p>
          <w:p w14:paraId="5BBFDF94" w14:textId="77777777" w:rsidR="00A337B5" w:rsidRPr="00500ED5" w:rsidRDefault="00A337B5" w:rsidP="0078020D">
            <w:r w:rsidRPr="00500ED5">
              <w:t>Diversity 1</w:t>
            </w:r>
          </w:p>
          <w:p w14:paraId="6AF11997" w14:textId="77777777" w:rsidR="00A337B5" w:rsidRPr="00500ED5" w:rsidRDefault="00A337B5" w:rsidP="0078020D">
            <w:r w:rsidRPr="00500ED5">
              <w:t>Ethics 1, 3</w:t>
            </w:r>
          </w:p>
        </w:tc>
        <w:tc>
          <w:tcPr>
            <w:tcW w:w="936" w:type="pct"/>
          </w:tcPr>
          <w:p w14:paraId="3E6F941E" w14:textId="77777777" w:rsidR="00A337B5" w:rsidRPr="00500ED5" w:rsidRDefault="00A14712" w:rsidP="00A14712">
            <w:pPr>
              <w:jc w:val="center"/>
            </w:pPr>
            <w:r w:rsidRPr="00500ED5">
              <w:t>3.1-3.5</w:t>
            </w:r>
          </w:p>
        </w:tc>
        <w:tc>
          <w:tcPr>
            <w:tcW w:w="1256" w:type="pct"/>
          </w:tcPr>
          <w:p w14:paraId="599209DB" w14:textId="77777777" w:rsidR="00A337B5" w:rsidRPr="00500ED5" w:rsidRDefault="00A337B5" w:rsidP="0078020D">
            <w:r w:rsidRPr="00500ED5">
              <w:t xml:space="preserve">Unit plan * </w:t>
            </w:r>
          </w:p>
          <w:p w14:paraId="5290F0EC" w14:textId="77777777" w:rsidR="00A337B5" w:rsidRPr="00500ED5" w:rsidRDefault="00A337B5" w:rsidP="0078020D">
            <w:r w:rsidRPr="00500ED5">
              <w:t>Lesson plan *</w:t>
            </w:r>
          </w:p>
        </w:tc>
      </w:tr>
      <w:tr w:rsidR="00A337B5" w:rsidRPr="00500ED5" w14:paraId="26B92C86" w14:textId="77777777" w:rsidTr="00A337B5">
        <w:tc>
          <w:tcPr>
            <w:tcW w:w="244" w:type="pct"/>
          </w:tcPr>
          <w:p w14:paraId="09238033" w14:textId="77777777" w:rsidR="00A337B5" w:rsidRPr="00500ED5" w:rsidRDefault="00A337B5" w:rsidP="00A14712">
            <w:pPr>
              <w:jc w:val="center"/>
              <w:rPr>
                <w:b/>
              </w:rPr>
            </w:pPr>
            <w:r w:rsidRPr="00500ED5">
              <w:rPr>
                <w:b/>
              </w:rPr>
              <w:lastRenderedPageBreak/>
              <w:t>6</w:t>
            </w:r>
          </w:p>
        </w:tc>
        <w:tc>
          <w:tcPr>
            <w:tcW w:w="1627" w:type="pct"/>
          </w:tcPr>
          <w:p w14:paraId="31F9CF03" w14:textId="77777777" w:rsidR="00A337B5" w:rsidRPr="00500ED5" w:rsidRDefault="00A337B5" w:rsidP="0078020D">
            <w:r w:rsidRPr="00500ED5">
              <w:t>Candidates demonstrate understanding of the characteristics, uses, advantages, and limitations of different types of assessments for evaluating how students learn, what they know and are able to do, and what kinds of experiences will support their further growth and development.</w:t>
            </w:r>
          </w:p>
        </w:tc>
        <w:tc>
          <w:tcPr>
            <w:tcW w:w="936" w:type="pct"/>
          </w:tcPr>
          <w:p w14:paraId="57877F8E" w14:textId="77777777" w:rsidR="00A337B5" w:rsidRPr="00500ED5" w:rsidRDefault="00A337B5" w:rsidP="0078020D">
            <w:r w:rsidRPr="00500ED5">
              <w:t>Knowledge 3, 4</w:t>
            </w:r>
          </w:p>
          <w:p w14:paraId="04353FC9" w14:textId="77777777" w:rsidR="00A337B5" w:rsidRPr="00500ED5" w:rsidRDefault="00A337B5" w:rsidP="0078020D">
            <w:r w:rsidRPr="00500ED5">
              <w:t>Technology 2</w:t>
            </w:r>
          </w:p>
          <w:p w14:paraId="09DCA34B" w14:textId="77777777" w:rsidR="00A337B5" w:rsidRPr="00500ED5" w:rsidRDefault="00A337B5" w:rsidP="0078020D">
            <w:r w:rsidRPr="00500ED5">
              <w:t>Diversity 2</w:t>
            </w:r>
          </w:p>
          <w:p w14:paraId="70711A3B" w14:textId="77777777" w:rsidR="00A337B5" w:rsidRPr="00500ED5" w:rsidRDefault="00A337B5" w:rsidP="0078020D">
            <w:r w:rsidRPr="00500ED5">
              <w:t>Ethics 3</w:t>
            </w:r>
          </w:p>
        </w:tc>
        <w:tc>
          <w:tcPr>
            <w:tcW w:w="936" w:type="pct"/>
          </w:tcPr>
          <w:p w14:paraId="3E084D28" w14:textId="77777777" w:rsidR="00A337B5" w:rsidRPr="00500ED5" w:rsidRDefault="00A14712" w:rsidP="00A14712">
            <w:pPr>
              <w:jc w:val="center"/>
            </w:pPr>
            <w:r w:rsidRPr="00500ED5">
              <w:t>3.1-3.5</w:t>
            </w:r>
          </w:p>
        </w:tc>
        <w:tc>
          <w:tcPr>
            <w:tcW w:w="1256" w:type="pct"/>
          </w:tcPr>
          <w:p w14:paraId="5F84DDF5" w14:textId="77777777" w:rsidR="00A337B5" w:rsidRPr="00500ED5" w:rsidRDefault="00A337B5" w:rsidP="0078020D">
            <w:r w:rsidRPr="00500ED5">
              <w:t>Unit plan *</w:t>
            </w:r>
          </w:p>
          <w:p w14:paraId="0743E576" w14:textId="77777777" w:rsidR="00A337B5" w:rsidRPr="00500ED5" w:rsidRDefault="00A337B5" w:rsidP="0078020D">
            <w:r w:rsidRPr="00500ED5">
              <w:t>Lesson plan *</w:t>
            </w:r>
          </w:p>
          <w:p w14:paraId="52C69118" w14:textId="77777777" w:rsidR="00A337B5" w:rsidRPr="00500ED5" w:rsidRDefault="00A337B5" w:rsidP="0078020D">
            <w:r w:rsidRPr="00500ED5">
              <w:t>Management plan *</w:t>
            </w:r>
          </w:p>
        </w:tc>
      </w:tr>
      <w:tr w:rsidR="00A337B5" w:rsidRPr="00500ED5" w14:paraId="3B969062" w14:textId="77777777" w:rsidTr="00A337B5">
        <w:trPr>
          <w:trHeight w:val="1772"/>
        </w:trPr>
        <w:tc>
          <w:tcPr>
            <w:tcW w:w="244" w:type="pct"/>
          </w:tcPr>
          <w:p w14:paraId="28EDCC40" w14:textId="77777777" w:rsidR="00A337B5" w:rsidRPr="00500ED5" w:rsidRDefault="00A337B5" w:rsidP="00A14712">
            <w:pPr>
              <w:jc w:val="center"/>
              <w:rPr>
                <w:b/>
              </w:rPr>
            </w:pPr>
            <w:r w:rsidRPr="00500ED5">
              <w:rPr>
                <w:b/>
              </w:rPr>
              <w:t>7</w:t>
            </w:r>
          </w:p>
        </w:tc>
        <w:tc>
          <w:tcPr>
            <w:tcW w:w="1627" w:type="pct"/>
          </w:tcPr>
          <w:p w14:paraId="45C1763C" w14:textId="77777777" w:rsidR="00A337B5" w:rsidRPr="00500ED5" w:rsidRDefault="00A337B5" w:rsidP="0078020D">
            <w:r w:rsidRPr="00500ED5">
              <w:t>Candidates demonstrate understanding of measurement theory and assessment-related issues, such as validity, reliability, bias, and scoring concerns.</w:t>
            </w:r>
          </w:p>
        </w:tc>
        <w:tc>
          <w:tcPr>
            <w:tcW w:w="936" w:type="pct"/>
          </w:tcPr>
          <w:p w14:paraId="29E1C479" w14:textId="77777777" w:rsidR="00A337B5" w:rsidRPr="00500ED5" w:rsidRDefault="00A337B5" w:rsidP="0078020D">
            <w:r w:rsidRPr="00500ED5">
              <w:t>Knowledge 4</w:t>
            </w:r>
          </w:p>
          <w:p w14:paraId="553B2647" w14:textId="77777777" w:rsidR="00A337B5" w:rsidRPr="00500ED5" w:rsidRDefault="00A337B5" w:rsidP="0078020D">
            <w:r w:rsidRPr="00500ED5">
              <w:t>Diversity 2</w:t>
            </w:r>
          </w:p>
        </w:tc>
        <w:tc>
          <w:tcPr>
            <w:tcW w:w="936" w:type="pct"/>
          </w:tcPr>
          <w:p w14:paraId="59386734" w14:textId="77777777" w:rsidR="00A14712" w:rsidRPr="00500ED5" w:rsidRDefault="00A14712" w:rsidP="00A14712">
            <w:pPr>
              <w:jc w:val="center"/>
            </w:pPr>
            <w:r w:rsidRPr="00500ED5">
              <w:t>2.1-2.5</w:t>
            </w:r>
          </w:p>
          <w:p w14:paraId="63DC27EE" w14:textId="77777777" w:rsidR="00A337B5" w:rsidRPr="00500ED5" w:rsidRDefault="00A14712" w:rsidP="00A14712">
            <w:pPr>
              <w:jc w:val="center"/>
            </w:pPr>
            <w:r w:rsidRPr="00500ED5">
              <w:t>4.1-4.7</w:t>
            </w:r>
          </w:p>
        </w:tc>
        <w:tc>
          <w:tcPr>
            <w:tcW w:w="1256" w:type="pct"/>
          </w:tcPr>
          <w:p w14:paraId="0FF4C0D6" w14:textId="77777777" w:rsidR="00A337B5" w:rsidRPr="00500ED5" w:rsidRDefault="00A337B5" w:rsidP="0078020D">
            <w:r w:rsidRPr="00500ED5">
              <w:t>Unit plan *</w:t>
            </w:r>
          </w:p>
        </w:tc>
      </w:tr>
      <w:tr w:rsidR="00A337B5" w:rsidRPr="00500ED5" w14:paraId="23D5BDCC" w14:textId="77777777" w:rsidTr="00A337B5">
        <w:tc>
          <w:tcPr>
            <w:tcW w:w="244" w:type="pct"/>
          </w:tcPr>
          <w:p w14:paraId="1A2DD3C0" w14:textId="77777777" w:rsidR="00A337B5" w:rsidRPr="00500ED5" w:rsidRDefault="00A337B5" w:rsidP="00A14712">
            <w:pPr>
              <w:pStyle w:val="BodyTextIndent"/>
              <w:tabs>
                <w:tab w:val="left" w:pos="450"/>
              </w:tabs>
              <w:ind w:left="0"/>
              <w:jc w:val="center"/>
              <w:rPr>
                <w:b/>
                <w:sz w:val="20"/>
              </w:rPr>
            </w:pPr>
            <w:r w:rsidRPr="00500ED5">
              <w:rPr>
                <w:b/>
                <w:sz w:val="20"/>
              </w:rPr>
              <w:t>8</w:t>
            </w:r>
          </w:p>
        </w:tc>
        <w:tc>
          <w:tcPr>
            <w:tcW w:w="1627" w:type="pct"/>
          </w:tcPr>
          <w:p w14:paraId="6B211F8D" w14:textId="77777777" w:rsidR="00A337B5" w:rsidRPr="00500ED5" w:rsidRDefault="00A337B5">
            <w:pPr>
              <w:pStyle w:val="BodyTextIndent"/>
              <w:tabs>
                <w:tab w:val="left" w:pos="450"/>
              </w:tabs>
              <w:ind w:left="0"/>
              <w:rPr>
                <w:sz w:val="20"/>
              </w:rPr>
            </w:pPr>
            <w:r w:rsidRPr="00500ED5">
              <w:rPr>
                <w:sz w:val="20"/>
              </w:rPr>
              <w:t>Candidates select and create learning experiences that are appropriate for curriculum goals, relevant to learners, and based on effective instruction.</w:t>
            </w:r>
          </w:p>
          <w:p w14:paraId="70C443E7" w14:textId="77777777" w:rsidR="00A337B5" w:rsidRPr="00500ED5" w:rsidRDefault="00A337B5" w:rsidP="0078020D">
            <w:pPr>
              <w:pStyle w:val="BodyTextIndent"/>
              <w:tabs>
                <w:tab w:val="left" w:pos="450"/>
              </w:tabs>
              <w:ind w:left="0"/>
              <w:rPr>
                <w:sz w:val="20"/>
              </w:rPr>
            </w:pPr>
            <w:r w:rsidRPr="00500ED5">
              <w:rPr>
                <w:sz w:val="20"/>
              </w:rPr>
              <w:t>Candidates create lessons and activities that operate at multiple levels to meet developmental and individual needs of diverse learners.</w:t>
            </w:r>
          </w:p>
        </w:tc>
        <w:tc>
          <w:tcPr>
            <w:tcW w:w="936" w:type="pct"/>
          </w:tcPr>
          <w:p w14:paraId="346DF379" w14:textId="77777777" w:rsidR="00A337B5" w:rsidRPr="00500ED5" w:rsidRDefault="00A337B5" w:rsidP="0078020D">
            <w:r w:rsidRPr="00500ED5">
              <w:t>Knowledge 1-4</w:t>
            </w:r>
          </w:p>
          <w:p w14:paraId="79223ADA" w14:textId="77777777" w:rsidR="00A337B5" w:rsidRPr="00500ED5" w:rsidRDefault="00A337B5" w:rsidP="0078020D">
            <w:r w:rsidRPr="00500ED5">
              <w:t>Technology 1-2</w:t>
            </w:r>
          </w:p>
          <w:p w14:paraId="3138AB7E" w14:textId="77777777" w:rsidR="00A337B5" w:rsidRPr="00500ED5" w:rsidRDefault="00A337B5" w:rsidP="0078020D">
            <w:r w:rsidRPr="00500ED5">
              <w:t>Diversity 1-2</w:t>
            </w:r>
          </w:p>
          <w:p w14:paraId="6617C2A2" w14:textId="77777777" w:rsidR="00A337B5" w:rsidRPr="00500ED5" w:rsidRDefault="00A337B5" w:rsidP="0078020D">
            <w:r w:rsidRPr="00500ED5">
              <w:t>Ethics 1, 3</w:t>
            </w:r>
          </w:p>
        </w:tc>
        <w:tc>
          <w:tcPr>
            <w:tcW w:w="936" w:type="pct"/>
          </w:tcPr>
          <w:p w14:paraId="3892B418" w14:textId="77777777" w:rsidR="00A337B5" w:rsidRPr="00500ED5" w:rsidRDefault="00A14712" w:rsidP="00A14712">
            <w:pPr>
              <w:jc w:val="center"/>
            </w:pPr>
            <w:r w:rsidRPr="00500ED5">
              <w:t>1.1-1.5</w:t>
            </w:r>
          </w:p>
        </w:tc>
        <w:tc>
          <w:tcPr>
            <w:tcW w:w="1256" w:type="pct"/>
          </w:tcPr>
          <w:p w14:paraId="6F13BE21" w14:textId="77777777" w:rsidR="00A337B5" w:rsidRPr="00500ED5" w:rsidRDefault="00A337B5" w:rsidP="0078020D">
            <w:r w:rsidRPr="00500ED5">
              <w:t>Unit plan *</w:t>
            </w:r>
          </w:p>
          <w:p w14:paraId="6371E7C8" w14:textId="77777777" w:rsidR="00A337B5" w:rsidRPr="00500ED5" w:rsidRDefault="00A337B5" w:rsidP="0078020D">
            <w:r w:rsidRPr="00500ED5">
              <w:t>Management plan *</w:t>
            </w:r>
          </w:p>
        </w:tc>
      </w:tr>
      <w:tr w:rsidR="00A337B5" w:rsidRPr="00500ED5" w14:paraId="01D15126" w14:textId="77777777" w:rsidTr="00A337B5">
        <w:tc>
          <w:tcPr>
            <w:tcW w:w="244" w:type="pct"/>
          </w:tcPr>
          <w:p w14:paraId="59DF024A" w14:textId="77777777" w:rsidR="00A337B5" w:rsidRPr="00500ED5" w:rsidRDefault="00A337B5" w:rsidP="00A14712">
            <w:pPr>
              <w:pStyle w:val="BodyTextIndent"/>
              <w:tabs>
                <w:tab w:val="left" w:pos="450"/>
              </w:tabs>
              <w:ind w:left="0"/>
              <w:jc w:val="center"/>
              <w:rPr>
                <w:b/>
                <w:sz w:val="20"/>
              </w:rPr>
            </w:pPr>
            <w:r w:rsidRPr="00500ED5">
              <w:rPr>
                <w:b/>
                <w:sz w:val="20"/>
              </w:rPr>
              <w:t>9</w:t>
            </w:r>
          </w:p>
        </w:tc>
        <w:tc>
          <w:tcPr>
            <w:tcW w:w="1627" w:type="pct"/>
          </w:tcPr>
          <w:p w14:paraId="5B67C026" w14:textId="77777777" w:rsidR="00A337B5" w:rsidRPr="00500ED5" w:rsidRDefault="00A337B5" w:rsidP="0078020D">
            <w:pPr>
              <w:pStyle w:val="BodyTextIndent"/>
              <w:tabs>
                <w:tab w:val="left" w:pos="450"/>
              </w:tabs>
              <w:ind w:left="0"/>
              <w:rPr>
                <w:sz w:val="20"/>
              </w:rPr>
            </w:pPr>
            <w:r w:rsidRPr="00500ED5">
              <w:rPr>
                <w:sz w:val="20"/>
              </w:rPr>
              <w:t>Candidates gather and use information about students’ home and community, experiences, learning behavior, needs, and progress from parents, significant community resources, other colleagues, and the students themselves.</w:t>
            </w:r>
          </w:p>
        </w:tc>
        <w:tc>
          <w:tcPr>
            <w:tcW w:w="936" w:type="pct"/>
          </w:tcPr>
          <w:p w14:paraId="364367E5" w14:textId="77777777" w:rsidR="00A337B5" w:rsidRPr="00500ED5" w:rsidRDefault="00A337B5" w:rsidP="0078020D">
            <w:r w:rsidRPr="00500ED5">
              <w:t>Knowledge 2, 4</w:t>
            </w:r>
          </w:p>
          <w:p w14:paraId="52F579DB" w14:textId="77777777" w:rsidR="00A337B5" w:rsidRPr="00500ED5" w:rsidRDefault="00A337B5" w:rsidP="0078020D">
            <w:r w:rsidRPr="00500ED5">
              <w:t>Diversity 1</w:t>
            </w:r>
          </w:p>
          <w:p w14:paraId="2E50B335" w14:textId="77777777" w:rsidR="00A337B5" w:rsidRPr="00500ED5" w:rsidRDefault="00A337B5" w:rsidP="0078020D">
            <w:r w:rsidRPr="00500ED5">
              <w:t>Ethics 1</w:t>
            </w:r>
          </w:p>
        </w:tc>
        <w:tc>
          <w:tcPr>
            <w:tcW w:w="936" w:type="pct"/>
          </w:tcPr>
          <w:p w14:paraId="68F7BA43" w14:textId="77777777" w:rsidR="00A337B5" w:rsidRPr="00500ED5" w:rsidRDefault="00A14712" w:rsidP="00A14712">
            <w:pPr>
              <w:jc w:val="center"/>
            </w:pPr>
            <w:r w:rsidRPr="00500ED5">
              <w:t>5.1-5.5</w:t>
            </w:r>
          </w:p>
        </w:tc>
        <w:tc>
          <w:tcPr>
            <w:tcW w:w="1256" w:type="pct"/>
          </w:tcPr>
          <w:p w14:paraId="02B19D85" w14:textId="77777777" w:rsidR="00A337B5" w:rsidRPr="00500ED5" w:rsidRDefault="00A337B5" w:rsidP="0078020D">
            <w:r w:rsidRPr="00500ED5">
              <w:t>Unit plan *</w:t>
            </w:r>
          </w:p>
          <w:p w14:paraId="72F4B07C" w14:textId="77777777" w:rsidR="00A337B5" w:rsidRPr="00500ED5" w:rsidRDefault="00A337B5" w:rsidP="0078020D">
            <w:r w:rsidRPr="00500ED5">
              <w:t>Lesson plan *</w:t>
            </w:r>
          </w:p>
          <w:p w14:paraId="30237598" w14:textId="77777777" w:rsidR="00A337B5" w:rsidRPr="00500ED5" w:rsidRDefault="00A337B5" w:rsidP="0078020D">
            <w:r w:rsidRPr="00500ED5">
              <w:t>ODE website assignment</w:t>
            </w:r>
          </w:p>
          <w:p w14:paraId="5B630C07" w14:textId="77777777" w:rsidR="00A337B5" w:rsidRPr="00500ED5" w:rsidRDefault="00A337B5" w:rsidP="0078020D">
            <w:r w:rsidRPr="00500ED5">
              <w:t>Profile</w:t>
            </w:r>
          </w:p>
        </w:tc>
      </w:tr>
      <w:tr w:rsidR="00A337B5" w:rsidRPr="00500ED5" w14:paraId="7872B799" w14:textId="77777777" w:rsidTr="00A337B5">
        <w:tc>
          <w:tcPr>
            <w:tcW w:w="244" w:type="pct"/>
          </w:tcPr>
          <w:p w14:paraId="5622C1CC" w14:textId="77777777" w:rsidR="00A337B5" w:rsidRPr="00500ED5" w:rsidRDefault="00A337B5" w:rsidP="00A14712">
            <w:pPr>
              <w:pStyle w:val="BodyTextIndent"/>
              <w:tabs>
                <w:tab w:val="left" w:pos="450"/>
              </w:tabs>
              <w:ind w:left="0"/>
              <w:jc w:val="center"/>
              <w:rPr>
                <w:b/>
                <w:sz w:val="20"/>
              </w:rPr>
            </w:pPr>
            <w:r w:rsidRPr="00500ED5">
              <w:rPr>
                <w:b/>
                <w:sz w:val="20"/>
              </w:rPr>
              <w:t>10</w:t>
            </w:r>
          </w:p>
        </w:tc>
        <w:tc>
          <w:tcPr>
            <w:tcW w:w="1627" w:type="pct"/>
          </w:tcPr>
          <w:p w14:paraId="0E718249" w14:textId="77777777" w:rsidR="00A337B5" w:rsidRPr="00500ED5" w:rsidRDefault="00A337B5" w:rsidP="0078020D">
            <w:pPr>
              <w:pStyle w:val="BodyTextIndent"/>
              <w:tabs>
                <w:tab w:val="left" w:pos="450"/>
              </w:tabs>
              <w:ind w:left="0"/>
              <w:rPr>
                <w:sz w:val="20"/>
              </w:rPr>
            </w:pPr>
            <w:r w:rsidRPr="00500ED5">
              <w:rPr>
                <w:sz w:val="20"/>
              </w:rPr>
              <w:t>Candidates demonstrate the value of both long and short-term planning.</w:t>
            </w:r>
          </w:p>
        </w:tc>
        <w:tc>
          <w:tcPr>
            <w:tcW w:w="936" w:type="pct"/>
          </w:tcPr>
          <w:p w14:paraId="339FE677" w14:textId="77777777" w:rsidR="00A337B5" w:rsidRPr="00500ED5" w:rsidRDefault="00A337B5" w:rsidP="0078020D">
            <w:r w:rsidRPr="00500ED5">
              <w:t>Knowledge 1-4</w:t>
            </w:r>
          </w:p>
        </w:tc>
        <w:tc>
          <w:tcPr>
            <w:tcW w:w="936" w:type="pct"/>
          </w:tcPr>
          <w:p w14:paraId="185922B3" w14:textId="77777777" w:rsidR="00A14712" w:rsidRPr="00500ED5" w:rsidRDefault="00A14712" w:rsidP="00A14712">
            <w:pPr>
              <w:jc w:val="center"/>
            </w:pPr>
            <w:r w:rsidRPr="00500ED5">
              <w:t>6.3</w:t>
            </w:r>
          </w:p>
          <w:p w14:paraId="2E94DABC" w14:textId="77777777" w:rsidR="00A337B5" w:rsidRPr="00500ED5" w:rsidRDefault="00A14712" w:rsidP="00A14712">
            <w:pPr>
              <w:jc w:val="center"/>
            </w:pPr>
            <w:r w:rsidRPr="00500ED5">
              <w:t>6.4</w:t>
            </w:r>
          </w:p>
        </w:tc>
        <w:tc>
          <w:tcPr>
            <w:tcW w:w="1256" w:type="pct"/>
          </w:tcPr>
          <w:p w14:paraId="1F98307F" w14:textId="77777777" w:rsidR="00A337B5" w:rsidRPr="00500ED5" w:rsidRDefault="00A337B5" w:rsidP="0078020D">
            <w:r w:rsidRPr="00500ED5">
              <w:t>Unit plan *</w:t>
            </w:r>
          </w:p>
          <w:p w14:paraId="2C893594" w14:textId="77777777" w:rsidR="00A337B5" w:rsidRPr="00500ED5" w:rsidRDefault="00A337B5" w:rsidP="0078020D">
            <w:r w:rsidRPr="00500ED5">
              <w:t>Lesson plan *</w:t>
            </w:r>
          </w:p>
          <w:p w14:paraId="26D94682" w14:textId="77777777" w:rsidR="00A337B5" w:rsidRPr="00500ED5" w:rsidRDefault="00A337B5" w:rsidP="0078020D">
            <w:r w:rsidRPr="00500ED5">
              <w:t>Management plan *</w:t>
            </w:r>
          </w:p>
        </w:tc>
      </w:tr>
      <w:tr w:rsidR="00A337B5" w:rsidRPr="00500ED5" w14:paraId="1F096693" w14:textId="77777777" w:rsidTr="00A337B5">
        <w:tc>
          <w:tcPr>
            <w:tcW w:w="244" w:type="pct"/>
          </w:tcPr>
          <w:p w14:paraId="63FA68A2" w14:textId="77777777" w:rsidR="00A337B5" w:rsidRPr="00500ED5" w:rsidRDefault="00A337B5" w:rsidP="00A14712">
            <w:pPr>
              <w:pStyle w:val="BodyTextIndent"/>
              <w:tabs>
                <w:tab w:val="left" w:pos="450"/>
              </w:tabs>
              <w:ind w:left="0"/>
              <w:jc w:val="center"/>
              <w:rPr>
                <w:b/>
                <w:sz w:val="20"/>
              </w:rPr>
            </w:pPr>
            <w:r w:rsidRPr="00500ED5">
              <w:rPr>
                <w:b/>
                <w:sz w:val="20"/>
              </w:rPr>
              <w:t>11</w:t>
            </w:r>
          </w:p>
        </w:tc>
        <w:tc>
          <w:tcPr>
            <w:tcW w:w="1627" w:type="pct"/>
          </w:tcPr>
          <w:p w14:paraId="188CF907" w14:textId="77777777" w:rsidR="00A337B5" w:rsidRPr="00500ED5" w:rsidRDefault="00A337B5" w:rsidP="0078020D">
            <w:pPr>
              <w:pStyle w:val="BodyTextIndent"/>
              <w:tabs>
                <w:tab w:val="left" w:pos="450"/>
              </w:tabs>
              <w:ind w:left="0"/>
              <w:rPr>
                <w:sz w:val="20"/>
              </w:rPr>
            </w:pPr>
            <w:r w:rsidRPr="00500ED5">
              <w:rPr>
                <w:sz w:val="20"/>
              </w:rPr>
              <w:t>Candidates demonstrate the value of planning as a collegial activity among school and out-of school professionals and parents.</w:t>
            </w:r>
          </w:p>
        </w:tc>
        <w:tc>
          <w:tcPr>
            <w:tcW w:w="936" w:type="pct"/>
          </w:tcPr>
          <w:p w14:paraId="733A43C7" w14:textId="77777777" w:rsidR="00A337B5" w:rsidRPr="00500ED5" w:rsidRDefault="00A337B5" w:rsidP="0078020D">
            <w:r w:rsidRPr="00500ED5">
              <w:t xml:space="preserve">Ethics 1 </w:t>
            </w:r>
          </w:p>
        </w:tc>
        <w:tc>
          <w:tcPr>
            <w:tcW w:w="936" w:type="pct"/>
          </w:tcPr>
          <w:p w14:paraId="1D471903" w14:textId="77777777" w:rsidR="00A14712" w:rsidRPr="00500ED5" w:rsidRDefault="00A14712" w:rsidP="00A14712">
            <w:pPr>
              <w:jc w:val="center"/>
            </w:pPr>
            <w:r w:rsidRPr="00500ED5">
              <w:t>2.3</w:t>
            </w:r>
          </w:p>
          <w:p w14:paraId="4B975B56" w14:textId="77777777" w:rsidR="00A14712" w:rsidRPr="00500ED5" w:rsidRDefault="00A14712" w:rsidP="00A14712">
            <w:pPr>
              <w:jc w:val="center"/>
            </w:pPr>
            <w:r w:rsidRPr="00500ED5">
              <w:t>4.1</w:t>
            </w:r>
          </w:p>
          <w:p w14:paraId="0897C484" w14:textId="77777777" w:rsidR="00A337B5" w:rsidRPr="00500ED5" w:rsidRDefault="00A14712" w:rsidP="00A14712">
            <w:pPr>
              <w:jc w:val="center"/>
            </w:pPr>
            <w:r w:rsidRPr="00500ED5">
              <w:t>4.3</w:t>
            </w:r>
          </w:p>
        </w:tc>
        <w:tc>
          <w:tcPr>
            <w:tcW w:w="1256" w:type="pct"/>
          </w:tcPr>
          <w:p w14:paraId="415AC05D" w14:textId="77777777" w:rsidR="00A337B5" w:rsidRPr="00500ED5" w:rsidRDefault="00A337B5" w:rsidP="0078020D">
            <w:r w:rsidRPr="00500ED5">
              <w:t>Unit plan *</w:t>
            </w:r>
          </w:p>
          <w:p w14:paraId="51928368" w14:textId="77777777" w:rsidR="00A337B5" w:rsidRPr="00500ED5" w:rsidRDefault="00A337B5" w:rsidP="0078020D">
            <w:r w:rsidRPr="00500ED5">
              <w:t>Lesson plan *</w:t>
            </w:r>
          </w:p>
          <w:p w14:paraId="7CC7FB87" w14:textId="77777777" w:rsidR="00A337B5" w:rsidRPr="00500ED5" w:rsidRDefault="00A337B5" w:rsidP="0078020D">
            <w:r w:rsidRPr="00500ED5">
              <w:t>Management plan *</w:t>
            </w:r>
          </w:p>
        </w:tc>
      </w:tr>
      <w:tr w:rsidR="00A337B5" w:rsidRPr="00500ED5" w14:paraId="076945BE" w14:textId="77777777" w:rsidTr="00A337B5">
        <w:tc>
          <w:tcPr>
            <w:tcW w:w="244" w:type="pct"/>
          </w:tcPr>
          <w:p w14:paraId="46B0EB0C" w14:textId="77777777" w:rsidR="00A337B5" w:rsidRPr="00500ED5" w:rsidRDefault="00A337B5" w:rsidP="00A14712">
            <w:pPr>
              <w:pStyle w:val="BodyTextIndent"/>
              <w:tabs>
                <w:tab w:val="left" w:pos="450"/>
              </w:tabs>
              <w:ind w:left="0"/>
              <w:jc w:val="center"/>
              <w:rPr>
                <w:b/>
                <w:sz w:val="20"/>
              </w:rPr>
            </w:pPr>
            <w:r w:rsidRPr="00500ED5">
              <w:rPr>
                <w:b/>
                <w:sz w:val="20"/>
              </w:rPr>
              <w:t>12</w:t>
            </w:r>
          </w:p>
        </w:tc>
        <w:tc>
          <w:tcPr>
            <w:tcW w:w="1627" w:type="pct"/>
          </w:tcPr>
          <w:p w14:paraId="0C35F671" w14:textId="77777777" w:rsidR="00A337B5" w:rsidRPr="00500ED5" w:rsidRDefault="00A337B5" w:rsidP="0078020D">
            <w:pPr>
              <w:pStyle w:val="BodyTextIndent"/>
              <w:tabs>
                <w:tab w:val="left" w:pos="450"/>
              </w:tabs>
              <w:ind w:left="0"/>
              <w:rPr>
                <w:sz w:val="20"/>
              </w:rPr>
            </w:pPr>
            <w:r w:rsidRPr="00500ED5">
              <w:rPr>
                <w:sz w:val="20"/>
              </w:rPr>
              <w:t>Candidates demonstrate commitment to the use of democratic values in the classroom.</w:t>
            </w:r>
          </w:p>
        </w:tc>
        <w:tc>
          <w:tcPr>
            <w:tcW w:w="936" w:type="pct"/>
          </w:tcPr>
          <w:p w14:paraId="0D3C00AE" w14:textId="77777777" w:rsidR="00A337B5" w:rsidRPr="00500ED5" w:rsidRDefault="00A337B5" w:rsidP="0078020D">
            <w:r w:rsidRPr="00500ED5">
              <w:t>Diversity 2</w:t>
            </w:r>
          </w:p>
          <w:p w14:paraId="51F2CC75" w14:textId="77777777" w:rsidR="00A337B5" w:rsidRPr="00500ED5" w:rsidRDefault="00A337B5" w:rsidP="0078020D">
            <w:r w:rsidRPr="00500ED5">
              <w:t>Ethics 1-3</w:t>
            </w:r>
          </w:p>
        </w:tc>
        <w:tc>
          <w:tcPr>
            <w:tcW w:w="936" w:type="pct"/>
          </w:tcPr>
          <w:p w14:paraId="6A9A75A6" w14:textId="77777777" w:rsidR="00A337B5" w:rsidRPr="00500ED5" w:rsidRDefault="00F4263D" w:rsidP="00A14712">
            <w:pPr>
              <w:jc w:val="center"/>
            </w:pPr>
            <w:r w:rsidRPr="00500ED5">
              <w:t>6.3</w:t>
            </w:r>
          </w:p>
        </w:tc>
        <w:tc>
          <w:tcPr>
            <w:tcW w:w="1256" w:type="pct"/>
          </w:tcPr>
          <w:p w14:paraId="42A056A4" w14:textId="77777777" w:rsidR="00A337B5" w:rsidRPr="00500ED5" w:rsidRDefault="00A337B5" w:rsidP="0078020D">
            <w:r w:rsidRPr="00500ED5">
              <w:t>Unit plan *</w:t>
            </w:r>
          </w:p>
          <w:p w14:paraId="1C28BCA7" w14:textId="77777777" w:rsidR="00A337B5" w:rsidRPr="00500ED5" w:rsidRDefault="00A337B5" w:rsidP="0078020D">
            <w:r w:rsidRPr="00500ED5">
              <w:t>Lesson plan *</w:t>
            </w:r>
          </w:p>
          <w:p w14:paraId="61DA1BCC" w14:textId="77777777" w:rsidR="00A337B5" w:rsidRPr="00500ED5" w:rsidRDefault="00A337B5" w:rsidP="0078020D">
            <w:r w:rsidRPr="00500ED5">
              <w:t>Management plan *</w:t>
            </w:r>
          </w:p>
        </w:tc>
      </w:tr>
      <w:tr w:rsidR="00A337B5" w:rsidRPr="00500ED5" w14:paraId="12B51CCA" w14:textId="77777777" w:rsidTr="00A337B5">
        <w:tc>
          <w:tcPr>
            <w:tcW w:w="244" w:type="pct"/>
          </w:tcPr>
          <w:p w14:paraId="6CA53B53" w14:textId="77777777" w:rsidR="00A337B5" w:rsidRPr="00500ED5" w:rsidRDefault="00A337B5" w:rsidP="00A14712">
            <w:pPr>
              <w:pStyle w:val="BodyTextIndent"/>
              <w:tabs>
                <w:tab w:val="left" w:pos="450"/>
              </w:tabs>
              <w:ind w:left="0"/>
              <w:jc w:val="center"/>
              <w:rPr>
                <w:b/>
                <w:sz w:val="20"/>
              </w:rPr>
            </w:pPr>
            <w:r w:rsidRPr="00500ED5">
              <w:rPr>
                <w:b/>
                <w:sz w:val="20"/>
              </w:rPr>
              <w:t>13</w:t>
            </w:r>
          </w:p>
        </w:tc>
        <w:tc>
          <w:tcPr>
            <w:tcW w:w="1627" w:type="pct"/>
          </w:tcPr>
          <w:p w14:paraId="19E1CCED" w14:textId="77777777" w:rsidR="00A337B5" w:rsidRPr="00500ED5" w:rsidRDefault="00A337B5" w:rsidP="0078020D">
            <w:pPr>
              <w:pStyle w:val="BodyTextIndent"/>
              <w:tabs>
                <w:tab w:val="left" w:pos="450"/>
              </w:tabs>
              <w:ind w:left="0"/>
              <w:rPr>
                <w:sz w:val="20"/>
              </w:rPr>
            </w:pPr>
            <w:r w:rsidRPr="00500ED5">
              <w:rPr>
                <w:sz w:val="20"/>
              </w:rPr>
              <w:t>Candidates will demonstrate familiarity with the ethical guidelines for assessment and behavioral support.</w:t>
            </w:r>
          </w:p>
        </w:tc>
        <w:tc>
          <w:tcPr>
            <w:tcW w:w="936" w:type="pct"/>
          </w:tcPr>
          <w:p w14:paraId="067F57A0" w14:textId="77777777" w:rsidR="00A337B5" w:rsidRPr="00500ED5" w:rsidRDefault="00A337B5" w:rsidP="0078020D">
            <w:r w:rsidRPr="00500ED5">
              <w:t>Ethics 1, 3</w:t>
            </w:r>
          </w:p>
        </w:tc>
        <w:tc>
          <w:tcPr>
            <w:tcW w:w="936" w:type="pct"/>
          </w:tcPr>
          <w:p w14:paraId="5E513917" w14:textId="77777777" w:rsidR="00A337B5" w:rsidRPr="00500ED5" w:rsidRDefault="00F4263D" w:rsidP="00A14712">
            <w:pPr>
              <w:jc w:val="center"/>
            </w:pPr>
            <w:r w:rsidRPr="00500ED5">
              <w:t>7.1</w:t>
            </w:r>
          </w:p>
        </w:tc>
        <w:tc>
          <w:tcPr>
            <w:tcW w:w="1256" w:type="pct"/>
          </w:tcPr>
          <w:p w14:paraId="6D080863" w14:textId="77777777" w:rsidR="00A337B5" w:rsidRPr="00500ED5" w:rsidRDefault="00A337B5" w:rsidP="0078020D">
            <w:r w:rsidRPr="00500ED5">
              <w:t>Management plan *</w:t>
            </w:r>
          </w:p>
          <w:p w14:paraId="6836A06B" w14:textId="77777777" w:rsidR="00A337B5" w:rsidRPr="00500ED5" w:rsidRDefault="00A337B5" w:rsidP="0078020D">
            <w:r w:rsidRPr="00500ED5">
              <w:t>Philosophy of assessment</w:t>
            </w:r>
          </w:p>
        </w:tc>
      </w:tr>
    </w:tbl>
    <w:p w14:paraId="491E24C9" w14:textId="77777777" w:rsidR="0078020D" w:rsidRPr="00500ED5" w:rsidRDefault="0078020D" w:rsidP="0078020D">
      <w:pPr>
        <w:pStyle w:val="BodyTextIndent"/>
        <w:tabs>
          <w:tab w:val="left" w:pos="450"/>
        </w:tabs>
        <w:ind w:left="0"/>
        <w:rPr>
          <w:sz w:val="20"/>
        </w:rPr>
      </w:pPr>
    </w:p>
    <w:p w14:paraId="2475FDBA" w14:textId="77777777" w:rsidR="0078020D" w:rsidRPr="00500ED5" w:rsidRDefault="0078020D">
      <w:pPr>
        <w:rPr>
          <w:b/>
        </w:rPr>
      </w:pPr>
    </w:p>
    <w:p w14:paraId="5D937FB7" w14:textId="77777777" w:rsidR="00AF248F" w:rsidRPr="00500ED5" w:rsidRDefault="00F4263D" w:rsidP="00E154C1">
      <w:pPr>
        <w:rPr>
          <w:b/>
        </w:rPr>
      </w:pPr>
      <w:r w:rsidRPr="00500ED5">
        <w:rPr>
          <w:rFonts w:eastAsia="Times"/>
          <w:b/>
        </w:rPr>
        <w:br w:type="page"/>
      </w:r>
      <w:r w:rsidR="0078020D" w:rsidRPr="00500ED5">
        <w:rPr>
          <w:rFonts w:eastAsia="Times"/>
          <w:b/>
        </w:rPr>
        <w:lastRenderedPageBreak/>
        <w:t>V.</w:t>
      </w:r>
      <w:r w:rsidR="0078020D" w:rsidRPr="00500ED5">
        <w:rPr>
          <w:rFonts w:eastAsia="Times"/>
        </w:rPr>
        <w:t xml:space="preserve"> </w:t>
      </w:r>
      <w:r w:rsidR="0078020D" w:rsidRPr="00500ED5">
        <w:rPr>
          <w:b/>
        </w:rPr>
        <w:t xml:space="preserve">COURSE OUTLINE  </w:t>
      </w:r>
      <w:r w:rsidR="0078020D" w:rsidRPr="00500ED5">
        <w:rPr>
          <w:b/>
        </w:rPr>
        <w:tab/>
      </w:r>
    </w:p>
    <w:p w14:paraId="7E9783B1" w14:textId="77777777" w:rsidR="00AF248F" w:rsidRPr="00500ED5" w:rsidRDefault="00AF248F" w:rsidP="00E154C1">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6814"/>
        <w:gridCol w:w="1931"/>
      </w:tblGrid>
      <w:tr w:rsidR="00AF248F" w:rsidRPr="00500ED5" w14:paraId="62463E4F" w14:textId="77777777" w:rsidTr="00F3764A">
        <w:tc>
          <w:tcPr>
            <w:tcW w:w="434" w:type="pct"/>
          </w:tcPr>
          <w:p w14:paraId="15A412F1" w14:textId="77777777" w:rsidR="00AF248F" w:rsidRPr="00500ED5" w:rsidRDefault="00AF248F" w:rsidP="00F3764A">
            <w:pPr>
              <w:rPr>
                <w:b/>
              </w:rPr>
            </w:pPr>
            <w:r w:rsidRPr="00500ED5">
              <w:rPr>
                <w:b/>
              </w:rPr>
              <w:t>Week</w:t>
            </w:r>
          </w:p>
        </w:tc>
        <w:tc>
          <w:tcPr>
            <w:tcW w:w="3558" w:type="pct"/>
          </w:tcPr>
          <w:p w14:paraId="527761EB" w14:textId="77777777" w:rsidR="00AF248F" w:rsidRPr="00500ED5" w:rsidRDefault="00AF248F" w:rsidP="00F3764A">
            <w:pPr>
              <w:rPr>
                <w:b/>
              </w:rPr>
            </w:pPr>
            <w:r w:rsidRPr="00500ED5">
              <w:rPr>
                <w:b/>
              </w:rPr>
              <w:t>Topics</w:t>
            </w:r>
          </w:p>
        </w:tc>
        <w:tc>
          <w:tcPr>
            <w:tcW w:w="1008" w:type="pct"/>
          </w:tcPr>
          <w:p w14:paraId="48F46151" w14:textId="77777777" w:rsidR="00AF248F" w:rsidRPr="00500ED5" w:rsidRDefault="00AF248F" w:rsidP="00F3764A">
            <w:pPr>
              <w:rPr>
                <w:b/>
              </w:rPr>
            </w:pPr>
            <w:r w:rsidRPr="00500ED5">
              <w:rPr>
                <w:b/>
              </w:rPr>
              <w:t>Related Readings and Resources</w:t>
            </w:r>
          </w:p>
        </w:tc>
      </w:tr>
      <w:tr w:rsidR="00AF248F" w:rsidRPr="00500ED5" w14:paraId="7FFF356C" w14:textId="77777777" w:rsidTr="00F3764A">
        <w:tc>
          <w:tcPr>
            <w:tcW w:w="434" w:type="pct"/>
          </w:tcPr>
          <w:p w14:paraId="3BD14D64" w14:textId="77777777" w:rsidR="00AF248F" w:rsidRPr="00500ED5" w:rsidRDefault="00AF248F" w:rsidP="00F3764A">
            <w:pPr>
              <w:rPr>
                <w:b/>
              </w:rPr>
            </w:pPr>
          </w:p>
          <w:p w14:paraId="6792D65C" w14:textId="77777777" w:rsidR="00AF248F" w:rsidRPr="00500ED5" w:rsidRDefault="00AF248F" w:rsidP="00F3764A">
            <w:pPr>
              <w:rPr>
                <w:b/>
              </w:rPr>
            </w:pPr>
          </w:p>
          <w:p w14:paraId="073669E2" w14:textId="77777777" w:rsidR="00AF248F" w:rsidRPr="00500ED5" w:rsidRDefault="00AF248F" w:rsidP="00F3764A">
            <w:pPr>
              <w:rPr>
                <w:b/>
              </w:rPr>
            </w:pPr>
            <w:r w:rsidRPr="00500ED5">
              <w:rPr>
                <w:b/>
              </w:rPr>
              <w:t xml:space="preserve">Weeks </w:t>
            </w:r>
          </w:p>
          <w:p w14:paraId="155940FC" w14:textId="65A76194" w:rsidR="00AF248F" w:rsidRDefault="00AF248F" w:rsidP="00F3764A">
            <w:pPr>
              <w:rPr>
                <w:b/>
              </w:rPr>
            </w:pPr>
            <w:r w:rsidRPr="00500ED5">
              <w:rPr>
                <w:b/>
              </w:rPr>
              <w:t xml:space="preserve">  1 </w:t>
            </w:r>
            <w:r w:rsidR="00AD3E53">
              <w:rPr>
                <w:b/>
              </w:rPr>
              <w:t>–</w:t>
            </w:r>
            <w:r w:rsidRPr="00500ED5">
              <w:rPr>
                <w:b/>
              </w:rPr>
              <w:t xml:space="preserve"> 2</w:t>
            </w:r>
          </w:p>
          <w:p w14:paraId="615746ED" w14:textId="6C48DBF8" w:rsidR="00AD3E53" w:rsidRDefault="00AD3E53" w:rsidP="00F3764A">
            <w:pPr>
              <w:rPr>
                <w:b/>
              </w:rPr>
            </w:pPr>
            <w:r>
              <w:rPr>
                <w:b/>
              </w:rPr>
              <w:t>Aug 27</w:t>
            </w:r>
          </w:p>
          <w:p w14:paraId="4D88AA24" w14:textId="77777777" w:rsidR="00AD3E53" w:rsidRPr="00500ED5" w:rsidRDefault="00AD3E53" w:rsidP="00F3764A">
            <w:pPr>
              <w:rPr>
                <w:b/>
              </w:rPr>
            </w:pPr>
          </w:p>
        </w:tc>
        <w:tc>
          <w:tcPr>
            <w:tcW w:w="3558" w:type="pct"/>
          </w:tcPr>
          <w:p w14:paraId="0EF3F2E9" w14:textId="77777777" w:rsidR="00AF248F" w:rsidRPr="00500ED5" w:rsidRDefault="00AF248F" w:rsidP="00F3764A"/>
          <w:p w14:paraId="3FBA813A" w14:textId="77777777" w:rsidR="00AF248F" w:rsidRPr="00500ED5" w:rsidRDefault="00AF248F" w:rsidP="00F3764A">
            <w:r w:rsidRPr="00500ED5">
              <w:t>Qualities of effective teaching – planning, positive classroom environment, proven instructional techniques, professional behavior.  Characteristics of schools and communities inform planning for instruction.  Subject area content standards, benchmarks, and grade level indicators (or the equivalent).  Role of content standards in curriculum planning.  Backward design model for curriculum design.  Subject-centered and student-centered curriculum patterns</w:t>
            </w:r>
          </w:p>
          <w:p w14:paraId="70FC6AD4" w14:textId="77777777" w:rsidR="00AF248F" w:rsidRPr="00500ED5" w:rsidRDefault="00AF248F" w:rsidP="00F3764A">
            <w:pPr>
              <w:rPr>
                <w:b/>
              </w:rPr>
            </w:pPr>
          </w:p>
        </w:tc>
        <w:tc>
          <w:tcPr>
            <w:tcW w:w="1008" w:type="pct"/>
          </w:tcPr>
          <w:p w14:paraId="1E9B4246" w14:textId="77777777" w:rsidR="00AF248F" w:rsidRPr="00500ED5" w:rsidRDefault="00F53985" w:rsidP="00F3764A">
            <w:pPr>
              <w:rPr>
                <w:b/>
              </w:rPr>
            </w:pPr>
            <w:r w:rsidRPr="00500ED5">
              <w:rPr>
                <w:b/>
              </w:rPr>
              <w:t>Moore Chap 1, 6</w:t>
            </w:r>
          </w:p>
          <w:p w14:paraId="454A49A0" w14:textId="77777777" w:rsidR="00AF248F" w:rsidRPr="00500ED5" w:rsidRDefault="00AF248F" w:rsidP="00F3764A">
            <w:pPr>
              <w:rPr>
                <w:b/>
              </w:rPr>
            </w:pPr>
          </w:p>
          <w:p w14:paraId="4DF762EE" w14:textId="77777777" w:rsidR="00AF248F" w:rsidRPr="00500ED5" w:rsidRDefault="00AF248F" w:rsidP="00F3764A">
            <w:pPr>
              <w:rPr>
                <w:b/>
              </w:rPr>
            </w:pPr>
            <w:r w:rsidRPr="00500ED5">
              <w:rPr>
                <w:b/>
              </w:rPr>
              <w:t xml:space="preserve">Student Profile from Ed </w:t>
            </w:r>
            <w:proofErr w:type="spellStart"/>
            <w:r w:rsidRPr="00500ED5">
              <w:rPr>
                <w:b/>
              </w:rPr>
              <w:t>Psy</w:t>
            </w:r>
            <w:proofErr w:type="spellEnd"/>
            <w:r w:rsidRPr="00500ED5">
              <w:rPr>
                <w:b/>
              </w:rPr>
              <w:t xml:space="preserve"> course</w:t>
            </w:r>
          </w:p>
          <w:p w14:paraId="269B1C34" w14:textId="77777777" w:rsidR="00AF248F" w:rsidRPr="00500ED5" w:rsidRDefault="00AF248F" w:rsidP="00F3764A">
            <w:pPr>
              <w:rPr>
                <w:b/>
              </w:rPr>
            </w:pPr>
          </w:p>
          <w:p w14:paraId="2795C544" w14:textId="77777777" w:rsidR="00AF248F" w:rsidRPr="00500ED5" w:rsidRDefault="00AF248F" w:rsidP="00F3764A">
            <w:pPr>
              <w:rPr>
                <w:b/>
              </w:rPr>
            </w:pPr>
            <w:r w:rsidRPr="00500ED5">
              <w:rPr>
                <w:b/>
              </w:rPr>
              <w:t>ODE website</w:t>
            </w:r>
          </w:p>
          <w:p w14:paraId="37BD9B65" w14:textId="77777777" w:rsidR="00AF248F" w:rsidRPr="00500ED5" w:rsidRDefault="00AF248F" w:rsidP="00F3764A">
            <w:pPr>
              <w:rPr>
                <w:b/>
              </w:rPr>
            </w:pPr>
          </w:p>
        </w:tc>
      </w:tr>
      <w:tr w:rsidR="00AF248F" w:rsidRPr="00500ED5" w14:paraId="400A39BB" w14:textId="77777777" w:rsidTr="00F3764A">
        <w:tc>
          <w:tcPr>
            <w:tcW w:w="434" w:type="pct"/>
          </w:tcPr>
          <w:p w14:paraId="7CB1783A" w14:textId="77777777" w:rsidR="00AF248F" w:rsidRPr="00500ED5" w:rsidRDefault="00AF248F" w:rsidP="00F3764A">
            <w:pPr>
              <w:jc w:val="center"/>
              <w:rPr>
                <w:b/>
              </w:rPr>
            </w:pPr>
          </w:p>
          <w:p w14:paraId="422BAC2F" w14:textId="77777777" w:rsidR="00AF248F" w:rsidRDefault="00AF248F" w:rsidP="00F3764A">
            <w:pPr>
              <w:jc w:val="center"/>
              <w:rPr>
                <w:b/>
              </w:rPr>
            </w:pPr>
            <w:r w:rsidRPr="00500ED5">
              <w:rPr>
                <w:b/>
              </w:rPr>
              <w:t>Week 3</w:t>
            </w:r>
          </w:p>
          <w:p w14:paraId="3F5E3CFC" w14:textId="2520F03F" w:rsidR="00AD3E53" w:rsidRPr="00500ED5" w:rsidRDefault="00AD3E53" w:rsidP="00F3764A">
            <w:pPr>
              <w:jc w:val="center"/>
              <w:rPr>
                <w:b/>
              </w:rPr>
            </w:pPr>
            <w:r>
              <w:rPr>
                <w:b/>
              </w:rPr>
              <w:t>Sep 10</w:t>
            </w:r>
          </w:p>
        </w:tc>
        <w:tc>
          <w:tcPr>
            <w:tcW w:w="3558" w:type="pct"/>
          </w:tcPr>
          <w:p w14:paraId="1D566963" w14:textId="77777777" w:rsidR="00AF248F" w:rsidRPr="00500ED5" w:rsidRDefault="00AF248F" w:rsidP="00F3764A"/>
          <w:p w14:paraId="1715CCA4" w14:textId="77777777" w:rsidR="00AF248F" w:rsidRPr="00500ED5" w:rsidRDefault="00AF248F" w:rsidP="00F3764A">
            <w:r w:rsidRPr="00500ED5">
              <w:t>Setting goals and objectives; three domains of learning; writing objectives at different levels (cognitive, affective, and psychomotor).</w:t>
            </w:r>
          </w:p>
          <w:p w14:paraId="3A58629B" w14:textId="77777777" w:rsidR="00AF248F" w:rsidRPr="00500ED5" w:rsidRDefault="00AF248F" w:rsidP="00F3764A">
            <w:pPr>
              <w:rPr>
                <w:b/>
              </w:rPr>
            </w:pPr>
          </w:p>
        </w:tc>
        <w:tc>
          <w:tcPr>
            <w:tcW w:w="1008" w:type="pct"/>
          </w:tcPr>
          <w:p w14:paraId="6BCBA288" w14:textId="77777777" w:rsidR="00AF248F" w:rsidRPr="00500ED5" w:rsidRDefault="00AF248F" w:rsidP="00F3764A">
            <w:pPr>
              <w:rPr>
                <w:b/>
              </w:rPr>
            </w:pPr>
          </w:p>
          <w:p w14:paraId="7E272D85" w14:textId="77777777" w:rsidR="00AF248F" w:rsidRPr="00500ED5" w:rsidRDefault="00AF248F" w:rsidP="00F53985">
            <w:pPr>
              <w:rPr>
                <w:b/>
              </w:rPr>
            </w:pPr>
            <w:r w:rsidRPr="00500ED5">
              <w:rPr>
                <w:b/>
              </w:rPr>
              <w:t xml:space="preserve">Moore Chap </w:t>
            </w:r>
            <w:r w:rsidR="00F53985" w:rsidRPr="00500ED5">
              <w:rPr>
                <w:b/>
              </w:rPr>
              <w:t>6</w:t>
            </w:r>
            <w:r w:rsidRPr="00500ED5">
              <w:rPr>
                <w:b/>
              </w:rPr>
              <w:t xml:space="preserve"> </w:t>
            </w:r>
          </w:p>
        </w:tc>
      </w:tr>
      <w:tr w:rsidR="00AF248F" w:rsidRPr="00500ED5" w14:paraId="6A4A8A19" w14:textId="77777777" w:rsidTr="00F3764A">
        <w:tc>
          <w:tcPr>
            <w:tcW w:w="434" w:type="pct"/>
          </w:tcPr>
          <w:p w14:paraId="6355A2DB" w14:textId="77777777" w:rsidR="00AF248F" w:rsidRPr="00500ED5" w:rsidRDefault="00AF248F" w:rsidP="00F3764A">
            <w:pPr>
              <w:jc w:val="center"/>
              <w:rPr>
                <w:b/>
              </w:rPr>
            </w:pPr>
          </w:p>
          <w:p w14:paraId="6755A949" w14:textId="77777777" w:rsidR="00AF248F" w:rsidRPr="00500ED5" w:rsidRDefault="00AF248F" w:rsidP="00F3764A">
            <w:pPr>
              <w:jc w:val="center"/>
              <w:rPr>
                <w:b/>
              </w:rPr>
            </w:pPr>
            <w:r w:rsidRPr="00500ED5">
              <w:rPr>
                <w:b/>
              </w:rPr>
              <w:t>Week</w:t>
            </w:r>
          </w:p>
          <w:p w14:paraId="7BAD739B" w14:textId="77777777" w:rsidR="00AF248F" w:rsidRDefault="00AF248F" w:rsidP="00F3764A">
            <w:pPr>
              <w:jc w:val="center"/>
              <w:rPr>
                <w:b/>
              </w:rPr>
            </w:pPr>
            <w:r w:rsidRPr="00500ED5">
              <w:rPr>
                <w:b/>
              </w:rPr>
              <w:t>4</w:t>
            </w:r>
          </w:p>
          <w:p w14:paraId="5C4C4DC7" w14:textId="4838EF87" w:rsidR="00AD3E53" w:rsidRPr="00500ED5" w:rsidRDefault="00AD3E53" w:rsidP="00F3764A">
            <w:pPr>
              <w:jc w:val="center"/>
              <w:rPr>
                <w:b/>
              </w:rPr>
            </w:pPr>
            <w:r>
              <w:rPr>
                <w:b/>
              </w:rPr>
              <w:t>Sep 17</w:t>
            </w:r>
          </w:p>
        </w:tc>
        <w:tc>
          <w:tcPr>
            <w:tcW w:w="3558" w:type="pct"/>
          </w:tcPr>
          <w:p w14:paraId="7650B996" w14:textId="77777777" w:rsidR="00AF248F" w:rsidRPr="00500ED5" w:rsidRDefault="00AF248F" w:rsidP="00F3764A"/>
          <w:p w14:paraId="11EC97B8" w14:textId="77777777" w:rsidR="00AF248F" w:rsidRPr="00500ED5" w:rsidRDefault="00AF248F" w:rsidP="00F3764A">
            <w:r w:rsidRPr="00500ED5">
              <w:t xml:space="preserve">Development of the unit: Topics, sequence, standards, goals, learning activities, individualization and adaptations (academic and behavioral) incorporating children with disabilities and IEP’s.  </w:t>
            </w:r>
          </w:p>
          <w:p w14:paraId="3C853ACC" w14:textId="77777777" w:rsidR="00AF248F" w:rsidRPr="00500ED5" w:rsidRDefault="00AF248F" w:rsidP="00F3764A">
            <w:pPr>
              <w:rPr>
                <w:b/>
              </w:rPr>
            </w:pPr>
          </w:p>
        </w:tc>
        <w:tc>
          <w:tcPr>
            <w:tcW w:w="1008" w:type="pct"/>
          </w:tcPr>
          <w:p w14:paraId="5E2D6C7D" w14:textId="77777777" w:rsidR="00AF248F" w:rsidRPr="00500ED5" w:rsidRDefault="00AF248F" w:rsidP="00F3764A">
            <w:pPr>
              <w:rPr>
                <w:b/>
              </w:rPr>
            </w:pPr>
          </w:p>
          <w:p w14:paraId="0FA7E316" w14:textId="77777777" w:rsidR="00AF248F" w:rsidRPr="00500ED5" w:rsidRDefault="00AF248F" w:rsidP="00F3764A">
            <w:pPr>
              <w:rPr>
                <w:b/>
              </w:rPr>
            </w:pPr>
            <w:r w:rsidRPr="00500ED5">
              <w:rPr>
                <w:b/>
              </w:rPr>
              <w:t xml:space="preserve">Moore Chap </w:t>
            </w:r>
            <w:r w:rsidR="00F53985" w:rsidRPr="00500ED5">
              <w:rPr>
                <w:b/>
              </w:rPr>
              <w:t>7</w:t>
            </w:r>
            <w:r w:rsidRPr="00500ED5">
              <w:rPr>
                <w:b/>
              </w:rPr>
              <w:t xml:space="preserve"> </w:t>
            </w:r>
          </w:p>
          <w:p w14:paraId="36BF7725" w14:textId="77777777" w:rsidR="00AF248F" w:rsidRPr="00500ED5" w:rsidRDefault="00AF248F" w:rsidP="00F3764A">
            <w:pPr>
              <w:rPr>
                <w:b/>
              </w:rPr>
            </w:pPr>
          </w:p>
        </w:tc>
      </w:tr>
      <w:tr w:rsidR="00AF248F" w:rsidRPr="00500ED5" w14:paraId="7B659A12" w14:textId="77777777" w:rsidTr="00F3764A">
        <w:tc>
          <w:tcPr>
            <w:tcW w:w="434" w:type="pct"/>
          </w:tcPr>
          <w:p w14:paraId="48A0E21C" w14:textId="77777777" w:rsidR="00AF248F" w:rsidRPr="00500ED5" w:rsidRDefault="00AF248F" w:rsidP="00F3764A">
            <w:pPr>
              <w:jc w:val="center"/>
              <w:rPr>
                <w:b/>
              </w:rPr>
            </w:pPr>
          </w:p>
          <w:p w14:paraId="4B49EF60" w14:textId="77777777" w:rsidR="00AF248F" w:rsidRDefault="00AF248F" w:rsidP="00F3764A">
            <w:pPr>
              <w:jc w:val="center"/>
              <w:rPr>
                <w:b/>
              </w:rPr>
            </w:pPr>
            <w:r w:rsidRPr="00500ED5">
              <w:rPr>
                <w:b/>
              </w:rPr>
              <w:t xml:space="preserve">Weeks 5 - 6 </w:t>
            </w:r>
          </w:p>
          <w:p w14:paraId="04AC6780" w14:textId="77777777" w:rsidR="00AD3E53" w:rsidRDefault="00AD3E53" w:rsidP="00F3764A">
            <w:pPr>
              <w:jc w:val="center"/>
              <w:rPr>
                <w:b/>
              </w:rPr>
            </w:pPr>
            <w:r>
              <w:rPr>
                <w:b/>
              </w:rPr>
              <w:t>Sep 24</w:t>
            </w:r>
          </w:p>
          <w:p w14:paraId="5F0F1DC4" w14:textId="650B5C42" w:rsidR="00AD3E53" w:rsidRPr="00500ED5" w:rsidRDefault="00AD3E53" w:rsidP="00F3764A">
            <w:pPr>
              <w:jc w:val="center"/>
              <w:rPr>
                <w:b/>
              </w:rPr>
            </w:pPr>
            <w:r>
              <w:rPr>
                <w:b/>
              </w:rPr>
              <w:t>Oct 1</w:t>
            </w:r>
          </w:p>
        </w:tc>
        <w:tc>
          <w:tcPr>
            <w:tcW w:w="3558" w:type="pct"/>
          </w:tcPr>
          <w:p w14:paraId="61F5E0FC" w14:textId="77777777" w:rsidR="00AF248F" w:rsidRPr="00500ED5" w:rsidRDefault="00AF248F" w:rsidP="00F3764A"/>
          <w:p w14:paraId="30C51C42" w14:textId="77777777" w:rsidR="00AF248F" w:rsidRPr="00500ED5" w:rsidRDefault="00AF248F" w:rsidP="00F3764A">
            <w:r w:rsidRPr="00500ED5">
              <w:t>Evaluating and measuring learning: purpose of evaluation; kinds of evaluation; purposes, advantages, and limitations of kinds of evaluation; information sources.  Ohio’s evaluation process, including, the value-added dimension</w:t>
            </w:r>
          </w:p>
        </w:tc>
        <w:tc>
          <w:tcPr>
            <w:tcW w:w="1008" w:type="pct"/>
          </w:tcPr>
          <w:p w14:paraId="14D9DB5B" w14:textId="77777777" w:rsidR="00AF248F" w:rsidRPr="00500ED5" w:rsidRDefault="00AF248F" w:rsidP="00F3764A">
            <w:pPr>
              <w:rPr>
                <w:b/>
              </w:rPr>
            </w:pPr>
          </w:p>
          <w:p w14:paraId="04C10190" w14:textId="77777777" w:rsidR="00AF248F" w:rsidRPr="00500ED5" w:rsidRDefault="009575B2" w:rsidP="00F53985">
            <w:pPr>
              <w:rPr>
                <w:b/>
              </w:rPr>
            </w:pPr>
            <w:r w:rsidRPr="00500ED5">
              <w:rPr>
                <w:b/>
              </w:rPr>
              <w:t xml:space="preserve">Moore Chap </w:t>
            </w:r>
            <w:r w:rsidR="00F53985" w:rsidRPr="00500ED5">
              <w:rPr>
                <w:b/>
              </w:rPr>
              <w:t>8</w:t>
            </w:r>
          </w:p>
        </w:tc>
      </w:tr>
      <w:tr w:rsidR="00AF248F" w:rsidRPr="00500ED5" w14:paraId="320E3053" w14:textId="77777777" w:rsidTr="00F3764A">
        <w:tc>
          <w:tcPr>
            <w:tcW w:w="434" w:type="pct"/>
          </w:tcPr>
          <w:p w14:paraId="03D49D8D" w14:textId="77777777" w:rsidR="00AF248F" w:rsidRPr="00500ED5" w:rsidRDefault="00AF248F" w:rsidP="00F3764A">
            <w:pPr>
              <w:rPr>
                <w:b/>
              </w:rPr>
            </w:pPr>
          </w:p>
          <w:p w14:paraId="0EACEB30" w14:textId="77777777" w:rsidR="00AF248F" w:rsidRPr="00500ED5" w:rsidRDefault="00AF248F" w:rsidP="00F3764A">
            <w:pPr>
              <w:jc w:val="center"/>
              <w:rPr>
                <w:b/>
              </w:rPr>
            </w:pPr>
            <w:r w:rsidRPr="00500ED5">
              <w:rPr>
                <w:b/>
              </w:rPr>
              <w:t>Weeks</w:t>
            </w:r>
          </w:p>
          <w:p w14:paraId="022CD464" w14:textId="080D8CFB" w:rsidR="00AF248F" w:rsidRDefault="00AF248F" w:rsidP="00F3764A">
            <w:pPr>
              <w:jc w:val="center"/>
              <w:rPr>
                <w:b/>
              </w:rPr>
            </w:pPr>
            <w:r w:rsidRPr="00500ED5">
              <w:rPr>
                <w:b/>
              </w:rPr>
              <w:t xml:space="preserve">6 </w:t>
            </w:r>
            <w:r w:rsidR="00AD3E53">
              <w:rPr>
                <w:b/>
              </w:rPr>
              <w:t>–</w:t>
            </w:r>
            <w:r w:rsidRPr="00500ED5">
              <w:rPr>
                <w:b/>
              </w:rPr>
              <w:t xml:space="preserve"> 7</w:t>
            </w:r>
          </w:p>
          <w:p w14:paraId="7F62142A" w14:textId="77777777" w:rsidR="00AD3E53" w:rsidRDefault="00AD3E53" w:rsidP="00F3764A">
            <w:pPr>
              <w:jc w:val="center"/>
              <w:rPr>
                <w:b/>
              </w:rPr>
            </w:pPr>
            <w:r>
              <w:rPr>
                <w:b/>
              </w:rPr>
              <w:t>Oct 8</w:t>
            </w:r>
          </w:p>
          <w:p w14:paraId="70AC8E8F" w14:textId="77777777" w:rsidR="00AD3E53" w:rsidRDefault="00AD3E53" w:rsidP="00AD3E53">
            <w:pPr>
              <w:jc w:val="center"/>
              <w:rPr>
                <w:b/>
              </w:rPr>
            </w:pPr>
            <w:r>
              <w:rPr>
                <w:b/>
              </w:rPr>
              <w:t>Oct 15</w:t>
            </w:r>
          </w:p>
          <w:p w14:paraId="1AC7566C" w14:textId="7EF53BF1" w:rsidR="00AD3E53" w:rsidRPr="00500ED5" w:rsidRDefault="00AD3E53" w:rsidP="00F3764A">
            <w:pPr>
              <w:jc w:val="center"/>
              <w:rPr>
                <w:b/>
              </w:rPr>
            </w:pPr>
          </w:p>
        </w:tc>
        <w:tc>
          <w:tcPr>
            <w:tcW w:w="3558" w:type="pct"/>
          </w:tcPr>
          <w:p w14:paraId="6C4B39BC" w14:textId="77777777" w:rsidR="00AF248F" w:rsidRPr="00500ED5" w:rsidRDefault="00AF248F" w:rsidP="00F3764A">
            <w:pPr>
              <w:pStyle w:val="BodyTextIndent3"/>
              <w:ind w:left="0"/>
              <w:rPr>
                <w:sz w:val="20"/>
                <w:szCs w:val="20"/>
              </w:rPr>
            </w:pPr>
          </w:p>
          <w:p w14:paraId="1CF2CC99" w14:textId="77777777" w:rsidR="00AF248F" w:rsidRPr="00500ED5" w:rsidRDefault="00AF248F" w:rsidP="00F3764A">
            <w:pPr>
              <w:pStyle w:val="BodyTextIndent3"/>
              <w:ind w:left="0"/>
              <w:rPr>
                <w:sz w:val="20"/>
                <w:szCs w:val="20"/>
              </w:rPr>
            </w:pPr>
            <w:r w:rsidRPr="00500ED5">
              <w:rPr>
                <w:sz w:val="20"/>
                <w:szCs w:val="20"/>
              </w:rPr>
              <w:t>Constructing tests: types of tests – advantages and disadvantages of each; test construction; assigning grades</w:t>
            </w:r>
          </w:p>
          <w:p w14:paraId="299FC141" w14:textId="77777777" w:rsidR="00AF248F" w:rsidRPr="00500ED5" w:rsidRDefault="00AF248F" w:rsidP="00F3764A">
            <w:pPr>
              <w:rPr>
                <w:b/>
              </w:rPr>
            </w:pPr>
          </w:p>
        </w:tc>
        <w:tc>
          <w:tcPr>
            <w:tcW w:w="1008" w:type="pct"/>
          </w:tcPr>
          <w:p w14:paraId="70C5B2E0" w14:textId="77777777" w:rsidR="00AF248F" w:rsidRPr="00500ED5" w:rsidRDefault="00AF248F" w:rsidP="00F3764A">
            <w:pPr>
              <w:rPr>
                <w:b/>
              </w:rPr>
            </w:pPr>
          </w:p>
          <w:p w14:paraId="6B6C3A87" w14:textId="77777777" w:rsidR="00AF248F" w:rsidRPr="00500ED5" w:rsidRDefault="009575B2" w:rsidP="00F53985">
            <w:pPr>
              <w:rPr>
                <w:b/>
              </w:rPr>
            </w:pPr>
            <w:r w:rsidRPr="00500ED5">
              <w:rPr>
                <w:b/>
              </w:rPr>
              <w:t xml:space="preserve">Moore Chap </w:t>
            </w:r>
            <w:r w:rsidR="00F53985" w:rsidRPr="00500ED5">
              <w:rPr>
                <w:b/>
              </w:rPr>
              <w:t>9</w:t>
            </w:r>
          </w:p>
        </w:tc>
      </w:tr>
      <w:tr w:rsidR="00AF248F" w:rsidRPr="00500ED5" w14:paraId="1FCBF9B9" w14:textId="77777777" w:rsidTr="00F3764A">
        <w:tc>
          <w:tcPr>
            <w:tcW w:w="434" w:type="pct"/>
          </w:tcPr>
          <w:p w14:paraId="6560AD8D" w14:textId="77777777" w:rsidR="00AF248F" w:rsidRPr="00500ED5" w:rsidRDefault="00AF248F" w:rsidP="00F3764A">
            <w:pPr>
              <w:jc w:val="center"/>
              <w:rPr>
                <w:b/>
              </w:rPr>
            </w:pPr>
          </w:p>
          <w:p w14:paraId="48EEEC6A" w14:textId="77777777" w:rsidR="00AF248F" w:rsidRPr="00500ED5" w:rsidRDefault="00AF248F" w:rsidP="00F3764A">
            <w:pPr>
              <w:jc w:val="center"/>
              <w:rPr>
                <w:b/>
              </w:rPr>
            </w:pPr>
            <w:r w:rsidRPr="00500ED5">
              <w:rPr>
                <w:b/>
              </w:rPr>
              <w:t>Weeks</w:t>
            </w:r>
          </w:p>
          <w:p w14:paraId="3DB5C947" w14:textId="0F88F472" w:rsidR="00AF248F" w:rsidRDefault="00AF248F" w:rsidP="00F3764A">
            <w:pPr>
              <w:jc w:val="center"/>
              <w:rPr>
                <w:b/>
              </w:rPr>
            </w:pPr>
            <w:r w:rsidRPr="00500ED5">
              <w:rPr>
                <w:b/>
              </w:rPr>
              <w:t xml:space="preserve">8 </w:t>
            </w:r>
            <w:r w:rsidR="00AD3E53">
              <w:rPr>
                <w:b/>
              </w:rPr>
              <w:t>–</w:t>
            </w:r>
            <w:r w:rsidRPr="00500ED5">
              <w:rPr>
                <w:b/>
              </w:rPr>
              <w:t xml:space="preserve"> 9</w:t>
            </w:r>
          </w:p>
          <w:p w14:paraId="6697C03B" w14:textId="77777777" w:rsidR="00AD3E53" w:rsidRDefault="00AD3E53" w:rsidP="00F3764A">
            <w:pPr>
              <w:jc w:val="center"/>
              <w:rPr>
                <w:b/>
              </w:rPr>
            </w:pPr>
            <w:r>
              <w:rPr>
                <w:b/>
              </w:rPr>
              <w:t>Oct 22</w:t>
            </w:r>
          </w:p>
          <w:p w14:paraId="10F07175" w14:textId="66B689B2" w:rsidR="00AD3E53" w:rsidRPr="00500ED5" w:rsidRDefault="00AD3E53" w:rsidP="00F3764A">
            <w:pPr>
              <w:jc w:val="center"/>
              <w:rPr>
                <w:b/>
              </w:rPr>
            </w:pPr>
            <w:r>
              <w:rPr>
                <w:b/>
              </w:rPr>
              <w:t>Oct 29</w:t>
            </w:r>
          </w:p>
        </w:tc>
        <w:tc>
          <w:tcPr>
            <w:tcW w:w="3558" w:type="pct"/>
          </w:tcPr>
          <w:p w14:paraId="733D4BE6" w14:textId="77777777" w:rsidR="00AF248F" w:rsidRPr="00500ED5" w:rsidRDefault="00AF248F" w:rsidP="00F3764A"/>
          <w:p w14:paraId="57018026" w14:textId="77777777" w:rsidR="007447C1" w:rsidRPr="00500ED5" w:rsidRDefault="00AF248F" w:rsidP="007447C1">
            <w:r w:rsidRPr="00500ED5">
              <w:t>Teaching methods: overview of direct, integrated, and indirect methods; likenesses and differences; rationale for using; teacher-centered and student-centered methods; strengths and limitations</w:t>
            </w:r>
            <w:r w:rsidR="007447C1">
              <w:t xml:space="preserve"> (including ways to internationalize the curriculum)</w:t>
            </w:r>
          </w:p>
          <w:p w14:paraId="1195B1D1" w14:textId="5E21F003" w:rsidR="00AF248F" w:rsidRPr="00500ED5" w:rsidRDefault="00AF248F" w:rsidP="00F3764A"/>
          <w:p w14:paraId="36D34AC2" w14:textId="77777777" w:rsidR="00AF248F" w:rsidRPr="00500ED5" w:rsidRDefault="00AF248F" w:rsidP="00F3764A">
            <w:pPr>
              <w:rPr>
                <w:b/>
              </w:rPr>
            </w:pPr>
          </w:p>
        </w:tc>
        <w:tc>
          <w:tcPr>
            <w:tcW w:w="1008" w:type="pct"/>
          </w:tcPr>
          <w:p w14:paraId="62E7D847" w14:textId="77777777" w:rsidR="00AF248F" w:rsidRPr="00500ED5" w:rsidRDefault="00AF248F" w:rsidP="00F3764A">
            <w:pPr>
              <w:rPr>
                <w:b/>
              </w:rPr>
            </w:pPr>
          </w:p>
          <w:p w14:paraId="736119E5" w14:textId="77777777" w:rsidR="00AF248F" w:rsidRPr="00500ED5" w:rsidRDefault="00AF248F" w:rsidP="00F3764A">
            <w:pPr>
              <w:rPr>
                <w:b/>
              </w:rPr>
            </w:pPr>
            <w:r w:rsidRPr="00500ED5">
              <w:rPr>
                <w:b/>
              </w:rPr>
              <w:t xml:space="preserve">Moore Chap </w:t>
            </w:r>
            <w:r w:rsidR="00F53985" w:rsidRPr="00500ED5">
              <w:rPr>
                <w:b/>
              </w:rPr>
              <w:t>10, 11, 12, 13</w:t>
            </w:r>
          </w:p>
          <w:p w14:paraId="6F2B5AED" w14:textId="77777777" w:rsidR="00AF248F" w:rsidRPr="00500ED5" w:rsidRDefault="00AF248F" w:rsidP="00F3764A">
            <w:pPr>
              <w:rPr>
                <w:b/>
              </w:rPr>
            </w:pPr>
            <w:r w:rsidRPr="00500ED5">
              <w:rPr>
                <w:b/>
              </w:rPr>
              <w:t>ODE website</w:t>
            </w:r>
          </w:p>
          <w:p w14:paraId="6D4C364C" w14:textId="77777777" w:rsidR="00AF248F" w:rsidRPr="00500ED5" w:rsidRDefault="00AF248F" w:rsidP="00F3764A">
            <w:pPr>
              <w:rPr>
                <w:b/>
              </w:rPr>
            </w:pPr>
            <w:r w:rsidRPr="00500ED5">
              <w:rPr>
                <w:b/>
              </w:rPr>
              <w:t>Value-Added PPT</w:t>
            </w:r>
          </w:p>
        </w:tc>
      </w:tr>
      <w:tr w:rsidR="00AF248F" w:rsidRPr="00500ED5" w14:paraId="3F4DEF30" w14:textId="77777777" w:rsidTr="00F3764A">
        <w:tc>
          <w:tcPr>
            <w:tcW w:w="434" w:type="pct"/>
          </w:tcPr>
          <w:p w14:paraId="6F37E846" w14:textId="77777777" w:rsidR="00AF248F" w:rsidRPr="00500ED5" w:rsidRDefault="00AF248F" w:rsidP="00F3764A">
            <w:pPr>
              <w:jc w:val="center"/>
              <w:rPr>
                <w:b/>
              </w:rPr>
            </w:pPr>
          </w:p>
          <w:p w14:paraId="4ED6BCDD" w14:textId="77777777" w:rsidR="00AF248F" w:rsidRPr="00500ED5" w:rsidRDefault="00AF248F" w:rsidP="00F3764A">
            <w:pPr>
              <w:jc w:val="center"/>
              <w:rPr>
                <w:b/>
              </w:rPr>
            </w:pPr>
            <w:r w:rsidRPr="00500ED5">
              <w:rPr>
                <w:b/>
              </w:rPr>
              <w:t>Weeks</w:t>
            </w:r>
          </w:p>
          <w:p w14:paraId="1F1858CF" w14:textId="77777777" w:rsidR="00AF248F" w:rsidRDefault="00AF248F" w:rsidP="00F3764A">
            <w:pPr>
              <w:jc w:val="center"/>
              <w:rPr>
                <w:b/>
              </w:rPr>
            </w:pPr>
            <w:r w:rsidRPr="00500ED5">
              <w:rPr>
                <w:b/>
              </w:rPr>
              <w:t>9 – 10</w:t>
            </w:r>
          </w:p>
          <w:p w14:paraId="3C988147" w14:textId="2A047E38" w:rsidR="00AD3E53" w:rsidRDefault="00CD7B98" w:rsidP="00F3764A">
            <w:pPr>
              <w:jc w:val="center"/>
              <w:rPr>
                <w:b/>
              </w:rPr>
            </w:pPr>
            <w:r>
              <w:rPr>
                <w:b/>
              </w:rPr>
              <w:t>Nov 5</w:t>
            </w:r>
          </w:p>
          <w:p w14:paraId="096AE77D" w14:textId="653F6247" w:rsidR="00CD7B98" w:rsidRPr="00500ED5" w:rsidRDefault="00CD7B98" w:rsidP="00F3764A">
            <w:pPr>
              <w:jc w:val="center"/>
              <w:rPr>
                <w:b/>
              </w:rPr>
            </w:pPr>
            <w:r>
              <w:rPr>
                <w:b/>
              </w:rPr>
              <w:t>Nov 12</w:t>
            </w:r>
          </w:p>
          <w:p w14:paraId="0413AD9B" w14:textId="77777777" w:rsidR="00AF248F" w:rsidRPr="00500ED5" w:rsidRDefault="00AF248F" w:rsidP="00F3764A">
            <w:pPr>
              <w:jc w:val="center"/>
              <w:rPr>
                <w:b/>
              </w:rPr>
            </w:pPr>
          </w:p>
        </w:tc>
        <w:tc>
          <w:tcPr>
            <w:tcW w:w="3558" w:type="pct"/>
          </w:tcPr>
          <w:p w14:paraId="01F7D3D3" w14:textId="77777777" w:rsidR="00AF248F" w:rsidRPr="00500ED5" w:rsidRDefault="00AF248F" w:rsidP="00F3764A"/>
          <w:p w14:paraId="1B860831" w14:textId="19366227" w:rsidR="00AF248F" w:rsidRDefault="00AF248F" w:rsidP="00F3764A">
            <w:r w:rsidRPr="00500ED5">
              <w:t>Lesson planning: formats and structure; the Praxis lesson plan</w:t>
            </w:r>
            <w:r w:rsidR="007447C1">
              <w:t xml:space="preserve">; approaches to internationalizing the curriculum </w:t>
            </w:r>
          </w:p>
          <w:p w14:paraId="7FF4FEAA" w14:textId="77777777" w:rsidR="00AF248F" w:rsidRPr="00500ED5" w:rsidRDefault="00AF248F" w:rsidP="007447C1"/>
        </w:tc>
        <w:tc>
          <w:tcPr>
            <w:tcW w:w="1008" w:type="pct"/>
          </w:tcPr>
          <w:p w14:paraId="74DABFCF" w14:textId="77777777" w:rsidR="00AF248F" w:rsidRPr="00500ED5" w:rsidRDefault="00AF248F" w:rsidP="00F3764A">
            <w:pPr>
              <w:rPr>
                <w:b/>
              </w:rPr>
            </w:pPr>
          </w:p>
          <w:p w14:paraId="06FD5260" w14:textId="3FBBD66A" w:rsidR="00AF248F" w:rsidRPr="00500ED5" w:rsidRDefault="00AF248F" w:rsidP="00F53985">
            <w:pPr>
              <w:rPr>
                <w:b/>
              </w:rPr>
            </w:pPr>
            <w:r w:rsidRPr="00500ED5">
              <w:rPr>
                <w:b/>
              </w:rPr>
              <w:t xml:space="preserve">Moore Chap </w:t>
            </w:r>
            <w:r w:rsidR="00F53985" w:rsidRPr="00500ED5">
              <w:rPr>
                <w:b/>
              </w:rPr>
              <w:t>10, 11, 12, 13</w:t>
            </w:r>
            <w:r w:rsidR="007447C1">
              <w:rPr>
                <w:b/>
              </w:rPr>
              <w:t xml:space="preserve">; </w:t>
            </w:r>
            <w:r w:rsidR="007447C1">
              <w:t>Social Studies and the Young Learner, Vol. 25, No. 2, Nov./Dec. 2012</w:t>
            </w:r>
          </w:p>
        </w:tc>
      </w:tr>
      <w:tr w:rsidR="00AF248F" w:rsidRPr="00500ED5" w14:paraId="0766E6BC" w14:textId="77777777" w:rsidTr="00F3764A">
        <w:tc>
          <w:tcPr>
            <w:tcW w:w="434" w:type="pct"/>
          </w:tcPr>
          <w:p w14:paraId="2BDDD4C3" w14:textId="77777777" w:rsidR="00AF248F" w:rsidRPr="00500ED5" w:rsidRDefault="00AF248F" w:rsidP="00F3764A">
            <w:pPr>
              <w:jc w:val="center"/>
              <w:rPr>
                <w:b/>
              </w:rPr>
            </w:pPr>
          </w:p>
          <w:p w14:paraId="78380BE3" w14:textId="77777777" w:rsidR="00AF248F" w:rsidRPr="00500ED5" w:rsidRDefault="00AF248F" w:rsidP="00F3764A">
            <w:pPr>
              <w:jc w:val="center"/>
              <w:rPr>
                <w:b/>
              </w:rPr>
            </w:pPr>
            <w:r w:rsidRPr="00500ED5">
              <w:rPr>
                <w:b/>
              </w:rPr>
              <w:t>Week</w:t>
            </w:r>
          </w:p>
          <w:p w14:paraId="58D6EECA" w14:textId="77777777" w:rsidR="00AF248F" w:rsidRDefault="00AF248F" w:rsidP="00F3764A">
            <w:pPr>
              <w:jc w:val="center"/>
              <w:rPr>
                <w:b/>
              </w:rPr>
            </w:pPr>
            <w:r w:rsidRPr="00500ED5">
              <w:rPr>
                <w:b/>
              </w:rPr>
              <w:t>11</w:t>
            </w:r>
          </w:p>
          <w:p w14:paraId="4BAA1CA7" w14:textId="581A0ADC" w:rsidR="00CD7B98" w:rsidRDefault="00CD7B98" w:rsidP="00F3764A">
            <w:pPr>
              <w:jc w:val="center"/>
              <w:rPr>
                <w:b/>
              </w:rPr>
            </w:pPr>
            <w:r>
              <w:rPr>
                <w:b/>
              </w:rPr>
              <w:t>Nov 19</w:t>
            </w:r>
          </w:p>
          <w:p w14:paraId="192CF582" w14:textId="2D7140CE" w:rsidR="00AD3E53" w:rsidRPr="00500ED5" w:rsidRDefault="00AD3E53" w:rsidP="00F3764A">
            <w:pPr>
              <w:jc w:val="center"/>
              <w:rPr>
                <w:b/>
              </w:rPr>
            </w:pPr>
          </w:p>
        </w:tc>
        <w:tc>
          <w:tcPr>
            <w:tcW w:w="3558" w:type="pct"/>
          </w:tcPr>
          <w:p w14:paraId="6CD34162" w14:textId="77777777" w:rsidR="00AF248F" w:rsidRPr="00500ED5" w:rsidRDefault="00AF248F" w:rsidP="00F3764A"/>
          <w:p w14:paraId="7F803F8A" w14:textId="77777777" w:rsidR="00AF248F" w:rsidRPr="00500ED5" w:rsidRDefault="00AF248F" w:rsidP="00F3764A">
            <w:r w:rsidRPr="00500ED5">
              <w:t>Classroom management: Varying historical approaches to classroom management</w:t>
            </w:r>
          </w:p>
          <w:p w14:paraId="7612838C" w14:textId="62F1D235" w:rsidR="00AF248F" w:rsidRPr="00500ED5" w:rsidRDefault="007447C1" w:rsidP="0079488F">
            <w:pPr>
              <w:rPr>
                <w:b/>
              </w:rPr>
            </w:pPr>
            <w:r>
              <w:rPr>
                <w:b/>
              </w:rPr>
              <w:t xml:space="preserve"> </w:t>
            </w:r>
          </w:p>
        </w:tc>
        <w:tc>
          <w:tcPr>
            <w:tcW w:w="1008" w:type="pct"/>
          </w:tcPr>
          <w:p w14:paraId="3F4D79C9" w14:textId="77777777" w:rsidR="00AF248F" w:rsidRPr="00500ED5" w:rsidRDefault="00AF248F" w:rsidP="00F3764A">
            <w:pPr>
              <w:rPr>
                <w:b/>
              </w:rPr>
            </w:pPr>
          </w:p>
          <w:p w14:paraId="1A45EB77" w14:textId="77777777" w:rsidR="00AF248F" w:rsidRPr="00500ED5" w:rsidRDefault="00AF248F" w:rsidP="00F3764A">
            <w:pPr>
              <w:rPr>
                <w:b/>
              </w:rPr>
            </w:pPr>
            <w:r w:rsidRPr="00500ED5">
              <w:rPr>
                <w:b/>
              </w:rPr>
              <w:t>Charles 1, 2 &amp; 4</w:t>
            </w:r>
          </w:p>
        </w:tc>
      </w:tr>
      <w:tr w:rsidR="00AF248F" w:rsidRPr="00500ED5" w14:paraId="07BA5E27" w14:textId="77777777" w:rsidTr="00F3764A">
        <w:tc>
          <w:tcPr>
            <w:tcW w:w="434" w:type="pct"/>
          </w:tcPr>
          <w:p w14:paraId="11AE7E1C" w14:textId="77777777" w:rsidR="00AF248F" w:rsidRPr="00500ED5" w:rsidRDefault="00AF248F" w:rsidP="00F3764A">
            <w:pPr>
              <w:rPr>
                <w:b/>
              </w:rPr>
            </w:pPr>
          </w:p>
          <w:p w14:paraId="6E28BA68" w14:textId="77777777" w:rsidR="00AF248F" w:rsidRPr="00500ED5" w:rsidRDefault="00AF248F" w:rsidP="00F3764A">
            <w:pPr>
              <w:jc w:val="center"/>
              <w:rPr>
                <w:b/>
              </w:rPr>
            </w:pPr>
            <w:r w:rsidRPr="00500ED5">
              <w:rPr>
                <w:b/>
              </w:rPr>
              <w:t>Weeks</w:t>
            </w:r>
          </w:p>
          <w:p w14:paraId="2B841780" w14:textId="070C25C2" w:rsidR="00AF248F" w:rsidRDefault="00AF248F" w:rsidP="00F3764A">
            <w:pPr>
              <w:rPr>
                <w:b/>
              </w:rPr>
            </w:pPr>
            <w:r w:rsidRPr="00500ED5">
              <w:rPr>
                <w:b/>
              </w:rPr>
              <w:t xml:space="preserve">12 </w:t>
            </w:r>
            <w:r w:rsidR="00CD7B98">
              <w:rPr>
                <w:b/>
              </w:rPr>
              <w:t>–</w:t>
            </w:r>
            <w:r w:rsidRPr="00500ED5">
              <w:rPr>
                <w:b/>
              </w:rPr>
              <w:t xml:space="preserve"> 13</w:t>
            </w:r>
          </w:p>
          <w:p w14:paraId="7A1F6BBE" w14:textId="78113095" w:rsidR="00CD7B98" w:rsidRDefault="00CD7B98" w:rsidP="00F3764A">
            <w:pPr>
              <w:rPr>
                <w:b/>
              </w:rPr>
            </w:pPr>
            <w:r>
              <w:rPr>
                <w:b/>
              </w:rPr>
              <w:t>Nov 26</w:t>
            </w:r>
          </w:p>
          <w:p w14:paraId="4681AB4E" w14:textId="06DD3F6E" w:rsidR="00CD7B98" w:rsidRPr="00500ED5" w:rsidRDefault="00CD7B98" w:rsidP="00F3764A">
            <w:pPr>
              <w:rPr>
                <w:b/>
              </w:rPr>
            </w:pPr>
            <w:r>
              <w:rPr>
                <w:b/>
              </w:rPr>
              <w:t>Dec 3</w:t>
            </w:r>
          </w:p>
          <w:p w14:paraId="05865CC0" w14:textId="5EFB37C7" w:rsidR="00AF248F" w:rsidRPr="00500ED5" w:rsidRDefault="00AF248F" w:rsidP="00F3764A">
            <w:pPr>
              <w:rPr>
                <w:b/>
              </w:rPr>
            </w:pPr>
          </w:p>
        </w:tc>
        <w:tc>
          <w:tcPr>
            <w:tcW w:w="3558" w:type="pct"/>
          </w:tcPr>
          <w:p w14:paraId="0EA0DDA9" w14:textId="77777777" w:rsidR="00AF248F" w:rsidRPr="00500ED5" w:rsidRDefault="00AF248F" w:rsidP="00F3764A"/>
          <w:p w14:paraId="4C6460CE" w14:textId="77777777" w:rsidR="00AF248F" w:rsidRPr="00500ED5" w:rsidRDefault="00AF248F" w:rsidP="00F3764A">
            <w:r w:rsidRPr="00500ED5">
              <w:t>Classroom management: Varying current, theoretical approaches to classroom management</w:t>
            </w:r>
          </w:p>
          <w:p w14:paraId="41E29275" w14:textId="77777777" w:rsidR="00AF248F" w:rsidRPr="00500ED5" w:rsidRDefault="00AF248F" w:rsidP="00F3764A">
            <w:pPr>
              <w:rPr>
                <w:b/>
              </w:rPr>
            </w:pPr>
          </w:p>
        </w:tc>
        <w:tc>
          <w:tcPr>
            <w:tcW w:w="1008" w:type="pct"/>
          </w:tcPr>
          <w:p w14:paraId="2C196141" w14:textId="77777777" w:rsidR="00AF248F" w:rsidRPr="00500ED5" w:rsidRDefault="00AF248F" w:rsidP="00F3764A">
            <w:pPr>
              <w:rPr>
                <w:b/>
              </w:rPr>
            </w:pPr>
          </w:p>
          <w:p w14:paraId="64B4D0C7" w14:textId="77777777" w:rsidR="00AF248F" w:rsidRPr="00500ED5" w:rsidRDefault="00AF248F" w:rsidP="00AF248F">
            <w:pPr>
              <w:rPr>
                <w:b/>
              </w:rPr>
            </w:pPr>
            <w:r w:rsidRPr="00500ED5">
              <w:rPr>
                <w:b/>
              </w:rPr>
              <w:t>Charles 8, 11 &amp; 13</w:t>
            </w:r>
          </w:p>
        </w:tc>
      </w:tr>
      <w:tr w:rsidR="00AF248F" w:rsidRPr="00500ED5" w14:paraId="77F1DE4B" w14:textId="77777777" w:rsidTr="00F3764A">
        <w:tc>
          <w:tcPr>
            <w:tcW w:w="434" w:type="pct"/>
          </w:tcPr>
          <w:p w14:paraId="13BABB50" w14:textId="77777777" w:rsidR="00AF248F" w:rsidRPr="00500ED5" w:rsidRDefault="00AF248F" w:rsidP="00F3764A">
            <w:pPr>
              <w:jc w:val="center"/>
              <w:rPr>
                <w:b/>
              </w:rPr>
            </w:pPr>
          </w:p>
          <w:p w14:paraId="7DB0A7ED" w14:textId="77777777" w:rsidR="00AF248F" w:rsidRPr="00500ED5" w:rsidRDefault="00AF248F" w:rsidP="00F3764A">
            <w:pPr>
              <w:jc w:val="center"/>
              <w:rPr>
                <w:b/>
              </w:rPr>
            </w:pPr>
            <w:r w:rsidRPr="00500ED5">
              <w:rPr>
                <w:b/>
              </w:rPr>
              <w:t>Week</w:t>
            </w:r>
          </w:p>
          <w:p w14:paraId="3C003512" w14:textId="77777777" w:rsidR="00AF248F" w:rsidRDefault="00AF248F" w:rsidP="00F3764A">
            <w:pPr>
              <w:jc w:val="center"/>
              <w:rPr>
                <w:b/>
              </w:rPr>
            </w:pPr>
            <w:r w:rsidRPr="00500ED5">
              <w:rPr>
                <w:b/>
              </w:rPr>
              <w:t>14</w:t>
            </w:r>
          </w:p>
          <w:p w14:paraId="70D71E0C" w14:textId="07A8B051" w:rsidR="00CD7B98" w:rsidRDefault="00CD7B98" w:rsidP="00F3764A">
            <w:pPr>
              <w:jc w:val="center"/>
              <w:rPr>
                <w:b/>
              </w:rPr>
            </w:pPr>
            <w:r>
              <w:rPr>
                <w:b/>
              </w:rPr>
              <w:t>Dec 10</w:t>
            </w:r>
          </w:p>
          <w:p w14:paraId="7D273451" w14:textId="65452E0C" w:rsidR="00AD3E53" w:rsidRPr="00500ED5" w:rsidRDefault="00AD3E53" w:rsidP="00F3764A">
            <w:pPr>
              <w:jc w:val="center"/>
              <w:rPr>
                <w:b/>
              </w:rPr>
            </w:pPr>
          </w:p>
        </w:tc>
        <w:tc>
          <w:tcPr>
            <w:tcW w:w="3558" w:type="pct"/>
          </w:tcPr>
          <w:p w14:paraId="640F0621" w14:textId="77777777" w:rsidR="00AF248F" w:rsidRPr="00500ED5" w:rsidRDefault="00AF248F" w:rsidP="00F3764A"/>
          <w:p w14:paraId="2F6AFFD3" w14:textId="77777777" w:rsidR="00AF248F" w:rsidRPr="00500ED5" w:rsidRDefault="00AF248F" w:rsidP="00F3764A">
            <w:r w:rsidRPr="00500ED5">
              <w:t xml:space="preserve">Classroom management: Synthesis and application of theoretical approaches to classroom management to create a personal philosophy of classroom management; communication with parents and students regarding effective classroom management; classroom rules and positive/negative consequences </w:t>
            </w:r>
          </w:p>
          <w:p w14:paraId="36E50158" w14:textId="77777777" w:rsidR="00AF248F" w:rsidRPr="00500ED5" w:rsidRDefault="00AF248F" w:rsidP="00F3764A">
            <w:r w:rsidRPr="00500ED5">
              <w:t xml:space="preserve"> </w:t>
            </w:r>
          </w:p>
        </w:tc>
        <w:tc>
          <w:tcPr>
            <w:tcW w:w="1008" w:type="pct"/>
          </w:tcPr>
          <w:p w14:paraId="0A714F95" w14:textId="77777777" w:rsidR="00AF248F" w:rsidRPr="00500ED5" w:rsidRDefault="00AF248F" w:rsidP="00F3764A">
            <w:pPr>
              <w:rPr>
                <w:b/>
              </w:rPr>
            </w:pPr>
          </w:p>
          <w:p w14:paraId="3806CCF6" w14:textId="77777777" w:rsidR="00AF248F" w:rsidRPr="00500ED5" w:rsidRDefault="00AF248F" w:rsidP="00AF248F">
            <w:pPr>
              <w:rPr>
                <w:b/>
              </w:rPr>
            </w:pPr>
            <w:r w:rsidRPr="00500ED5">
              <w:rPr>
                <w:b/>
              </w:rPr>
              <w:t>Charles 16</w:t>
            </w:r>
          </w:p>
        </w:tc>
      </w:tr>
      <w:tr w:rsidR="00AF248F" w:rsidRPr="00500ED5" w14:paraId="6DD27DC2" w14:textId="77777777" w:rsidTr="00F3764A">
        <w:tc>
          <w:tcPr>
            <w:tcW w:w="434" w:type="pct"/>
          </w:tcPr>
          <w:p w14:paraId="14E9D6CA" w14:textId="77777777" w:rsidR="00AF248F" w:rsidRPr="00500ED5" w:rsidRDefault="00AF248F" w:rsidP="00F3764A">
            <w:pPr>
              <w:jc w:val="center"/>
              <w:rPr>
                <w:b/>
              </w:rPr>
            </w:pPr>
          </w:p>
          <w:p w14:paraId="69E1BA74" w14:textId="77777777" w:rsidR="00AF248F" w:rsidRPr="00500ED5" w:rsidRDefault="00AF248F" w:rsidP="00F3764A">
            <w:pPr>
              <w:jc w:val="center"/>
              <w:rPr>
                <w:b/>
              </w:rPr>
            </w:pPr>
            <w:r w:rsidRPr="00500ED5">
              <w:rPr>
                <w:b/>
              </w:rPr>
              <w:t>Week</w:t>
            </w:r>
          </w:p>
          <w:p w14:paraId="5F38D50D" w14:textId="77777777" w:rsidR="00AF248F" w:rsidRDefault="00AF248F" w:rsidP="00F3764A">
            <w:pPr>
              <w:jc w:val="center"/>
              <w:rPr>
                <w:b/>
              </w:rPr>
            </w:pPr>
            <w:r w:rsidRPr="00500ED5">
              <w:rPr>
                <w:b/>
              </w:rPr>
              <w:t>15</w:t>
            </w:r>
          </w:p>
          <w:p w14:paraId="13BAE164" w14:textId="77777777" w:rsidR="00AD3E53" w:rsidRPr="00500ED5" w:rsidRDefault="00AD3E53" w:rsidP="00F3764A">
            <w:pPr>
              <w:jc w:val="center"/>
              <w:rPr>
                <w:b/>
              </w:rPr>
            </w:pPr>
          </w:p>
        </w:tc>
        <w:tc>
          <w:tcPr>
            <w:tcW w:w="3558" w:type="pct"/>
          </w:tcPr>
          <w:p w14:paraId="0365665D" w14:textId="77777777" w:rsidR="00AF248F" w:rsidRPr="00500ED5" w:rsidRDefault="00AF248F" w:rsidP="00F3764A"/>
          <w:p w14:paraId="6414B7A1" w14:textId="77777777" w:rsidR="00AF248F" w:rsidRPr="00500ED5" w:rsidRDefault="00AF248F" w:rsidP="00F3764A">
            <w:r w:rsidRPr="00500ED5">
              <w:t xml:space="preserve">Communicating with students and parents: importance of positive dialogue; verbal, vocal, and </w:t>
            </w:r>
            <w:proofErr w:type="spellStart"/>
            <w:r w:rsidRPr="00500ED5">
              <w:t>metaverbal</w:t>
            </w:r>
            <w:proofErr w:type="spellEnd"/>
            <w:r w:rsidRPr="00500ED5">
              <w:t xml:space="preserve"> components; nonverbal communication; listening and feedback </w:t>
            </w:r>
          </w:p>
          <w:p w14:paraId="09D57E06" w14:textId="77777777" w:rsidR="00AF248F" w:rsidRPr="00500ED5" w:rsidRDefault="00AF248F" w:rsidP="00F3764A"/>
        </w:tc>
        <w:tc>
          <w:tcPr>
            <w:tcW w:w="1008" w:type="pct"/>
          </w:tcPr>
          <w:p w14:paraId="5E505A2F" w14:textId="77777777" w:rsidR="00AF248F" w:rsidRPr="00500ED5" w:rsidRDefault="00AF248F" w:rsidP="00F3764A">
            <w:pPr>
              <w:rPr>
                <w:b/>
              </w:rPr>
            </w:pPr>
          </w:p>
          <w:p w14:paraId="4BA0AB25" w14:textId="77777777" w:rsidR="00AF248F" w:rsidRPr="00500ED5" w:rsidRDefault="00AF248F" w:rsidP="00F3764A">
            <w:pPr>
              <w:rPr>
                <w:b/>
              </w:rPr>
            </w:pPr>
            <w:r w:rsidRPr="00500ED5">
              <w:rPr>
                <w:b/>
              </w:rPr>
              <w:t>Moore Chap 11</w:t>
            </w:r>
          </w:p>
        </w:tc>
      </w:tr>
    </w:tbl>
    <w:p w14:paraId="3B0DAF3D" w14:textId="229E1C46" w:rsidR="0078020D" w:rsidRPr="00500ED5" w:rsidRDefault="0078020D">
      <w:r w:rsidRPr="00500ED5">
        <w:rPr>
          <w:b/>
        </w:rPr>
        <w:t>VI.</w:t>
      </w:r>
      <w:r w:rsidRPr="00500ED5">
        <w:rPr>
          <w:b/>
        </w:rPr>
        <w:tab/>
        <w:t>INSTRUCTIONAL STRATEGIES/ACTIVITIES/TECHNOLOGY</w:t>
      </w:r>
    </w:p>
    <w:p w14:paraId="17087E45" w14:textId="77777777" w:rsidR="0078020D" w:rsidRPr="00500ED5" w:rsidRDefault="0078020D">
      <w:pPr>
        <w:ind w:left="720"/>
      </w:pPr>
    </w:p>
    <w:p w14:paraId="3BE0DF01" w14:textId="77777777" w:rsidR="0078020D" w:rsidRPr="00500ED5" w:rsidRDefault="0078020D">
      <w:pPr>
        <w:numPr>
          <w:ilvl w:val="1"/>
          <w:numId w:val="1"/>
        </w:numPr>
      </w:pPr>
      <w:r w:rsidRPr="00500ED5">
        <w:t>Lecture</w:t>
      </w:r>
    </w:p>
    <w:p w14:paraId="3CD7FD35" w14:textId="77777777" w:rsidR="0078020D" w:rsidRPr="00500ED5" w:rsidRDefault="0078020D">
      <w:pPr>
        <w:numPr>
          <w:ilvl w:val="1"/>
          <w:numId w:val="1"/>
        </w:numPr>
      </w:pPr>
      <w:r w:rsidRPr="00500ED5">
        <w:t>Media</w:t>
      </w:r>
    </w:p>
    <w:p w14:paraId="4519BDE9" w14:textId="77777777" w:rsidR="0078020D" w:rsidRPr="00500ED5" w:rsidRDefault="0078020D">
      <w:pPr>
        <w:numPr>
          <w:ilvl w:val="1"/>
          <w:numId w:val="1"/>
        </w:numPr>
      </w:pPr>
      <w:r w:rsidRPr="00500ED5">
        <w:t xml:space="preserve">Small group activities </w:t>
      </w:r>
    </w:p>
    <w:p w14:paraId="07975D74" w14:textId="77777777" w:rsidR="0078020D" w:rsidRPr="00500ED5" w:rsidRDefault="0078020D">
      <w:pPr>
        <w:numPr>
          <w:ilvl w:val="1"/>
          <w:numId w:val="1"/>
        </w:numPr>
      </w:pPr>
      <w:r w:rsidRPr="00500ED5">
        <w:t xml:space="preserve">Use of internet to access resources </w:t>
      </w:r>
    </w:p>
    <w:p w14:paraId="54E8DB65" w14:textId="77777777" w:rsidR="0078020D" w:rsidRPr="00500ED5" w:rsidRDefault="0078020D">
      <w:pPr>
        <w:numPr>
          <w:ilvl w:val="1"/>
          <w:numId w:val="1"/>
        </w:numPr>
      </w:pPr>
      <w:r w:rsidRPr="00500ED5">
        <w:t>Possible field trip to a site school, resource center or University curriculum library to view curriculum resources and materials</w:t>
      </w:r>
    </w:p>
    <w:p w14:paraId="04358AA3" w14:textId="77777777" w:rsidR="0078020D" w:rsidRPr="00500ED5" w:rsidRDefault="0078020D">
      <w:pPr>
        <w:numPr>
          <w:ilvl w:val="1"/>
          <w:numId w:val="1"/>
        </w:numPr>
      </w:pPr>
      <w:r w:rsidRPr="00500ED5">
        <w:t>Review of curriculum resources specific to the local community (e.g. a nature center, zoo, museum, local library or community center)</w:t>
      </w:r>
    </w:p>
    <w:p w14:paraId="151433A2" w14:textId="77777777" w:rsidR="0078020D" w:rsidRPr="00500ED5" w:rsidRDefault="0078020D">
      <w:pPr>
        <w:numPr>
          <w:ilvl w:val="1"/>
          <w:numId w:val="1"/>
        </w:numPr>
      </w:pPr>
      <w:r w:rsidRPr="00500ED5">
        <w:t>Possible speakers on specialized topics such as behavioral support or formal assessment and the role of the classroom teacher</w:t>
      </w:r>
    </w:p>
    <w:p w14:paraId="430D8BF8" w14:textId="77777777" w:rsidR="0078020D" w:rsidRPr="00500ED5" w:rsidRDefault="0078020D">
      <w:pPr>
        <w:numPr>
          <w:ilvl w:val="1"/>
          <w:numId w:val="1"/>
        </w:numPr>
      </w:pPr>
      <w:r w:rsidRPr="00500ED5">
        <w:t>Enrichment readings and activities (e.g., studying the community of public schools as an activity…articles…</w:t>
      </w:r>
      <w:proofErr w:type="gramStart"/>
      <w:r w:rsidRPr="00500ED5">
        <w:t>.multicultural</w:t>
      </w:r>
      <w:proofErr w:type="gramEnd"/>
      <w:r w:rsidRPr="00500ED5">
        <w:t xml:space="preserve"> community resources, culturally responsive teaching … assessment to instruction…value-added …etc.) </w:t>
      </w:r>
    </w:p>
    <w:p w14:paraId="79BF72D2" w14:textId="77777777" w:rsidR="0078020D" w:rsidRPr="00500ED5" w:rsidRDefault="0078020D" w:rsidP="00087693"/>
    <w:p w14:paraId="40A4D84D" w14:textId="77777777" w:rsidR="0078020D" w:rsidRPr="00500ED5" w:rsidRDefault="0078020D" w:rsidP="00E154C1">
      <w:pPr>
        <w:pStyle w:val="Heading1"/>
        <w:numPr>
          <w:ilvl w:val="0"/>
          <w:numId w:val="7"/>
        </w:numPr>
        <w:tabs>
          <w:tab w:val="clear" w:pos="1080"/>
          <w:tab w:val="num" w:pos="630"/>
        </w:tabs>
        <w:spacing w:before="0" w:after="0"/>
        <w:ind w:hanging="1080"/>
        <w:rPr>
          <w:rFonts w:ascii="Times New Roman" w:hAnsi="Times New Roman"/>
          <w:sz w:val="20"/>
          <w:szCs w:val="20"/>
        </w:rPr>
      </w:pPr>
      <w:r w:rsidRPr="00500ED5">
        <w:rPr>
          <w:rFonts w:ascii="Times New Roman" w:hAnsi="Times New Roman"/>
          <w:sz w:val="20"/>
          <w:szCs w:val="20"/>
        </w:rPr>
        <w:t>EVALUATION/STUDENT ASSESSMENT</w:t>
      </w:r>
    </w:p>
    <w:p w14:paraId="0F0ADF1D" w14:textId="77777777" w:rsidR="0078020D" w:rsidRPr="00500ED5" w:rsidRDefault="0078020D">
      <w:pPr>
        <w:rPr>
          <w:b/>
        </w:rPr>
      </w:pPr>
    </w:p>
    <w:p w14:paraId="2F1E068C" w14:textId="77777777" w:rsidR="00087693" w:rsidRPr="00500ED5" w:rsidRDefault="0078020D" w:rsidP="00087693">
      <w:pPr>
        <w:numPr>
          <w:ilvl w:val="0"/>
          <w:numId w:val="10"/>
        </w:numPr>
        <w:rPr>
          <w:b/>
          <w:i/>
        </w:rPr>
      </w:pPr>
      <w:r w:rsidRPr="00500ED5">
        <w:rPr>
          <w:b/>
        </w:rPr>
        <w:t xml:space="preserve">School District and Community Analysis </w:t>
      </w:r>
      <w:r w:rsidRPr="00500ED5">
        <w:rPr>
          <w:b/>
        </w:rPr>
        <w:tab/>
      </w:r>
      <w:r w:rsidRPr="00500ED5">
        <w:rPr>
          <w:b/>
        </w:rPr>
        <w:tab/>
      </w:r>
      <w:r w:rsidRPr="00500ED5">
        <w:rPr>
          <w:b/>
        </w:rPr>
        <w:tab/>
      </w:r>
    </w:p>
    <w:p w14:paraId="2DEDE660" w14:textId="77777777" w:rsidR="00087693" w:rsidRPr="00500ED5" w:rsidRDefault="00087693" w:rsidP="00087693">
      <w:pPr>
        <w:ind w:left="360"/>
        <w:rPr>
          <w:b/>
        </w:rPr>
      </w:pPr>
    </w:p>
    <w:p w14:paraId="1AABCF96" w14:textId="77777777" w:rsidR="0078020D" w:rsidRPr="00500ED5" w:rsidRDefault="0078020D" w:rsidP="00087693">
      <w:pPr>
        <w:ind w:left="360"/>
        <w:rPr>
          <w:b/>
          <w:i/>
        </w:rPr>
      </w:pPr>
      <w:r w:rsidRPr="00500ED5">
        <w:t xml:space="preserve">Candidates will conduct Internet searches of an assigned Ohio school district and surrounding community to identify district, school, classroom, and student characteristics to serve as the basis for the design of unit and lesson plans. School, district, and classroom sources include the assigned school district, the Ohio Department of Education, and other educational websites. Using narrative from your comprehensive project completed in 5100:220 (Educational Psychology) is permitted.  </w:t>
      </w:r>
      <w:r w:rsidRPr="00500ED5">
        <w:rPr>
          <w:b/>
          <w:i/>
        </w:rPr>
        <w:t>Verification of completion of the5100</w:t>
      </w:r>
      <w:proofErr w:type="gramStart"/>
      <w:r w:rsidRPr="00500ED5">
        <w:rPr>
          <w:b/>
          <w:i/>
        </w:rPr>
        <w:t>:220</w:t>
      </w:r>
      <w:proofErr w:type="gramEnd"/>
      <w:r w:rsidRPr="00500ED5">
        <w:rPr>
          <w:b/>
          <w:i/>
        </w:rPr>
        <w:t xml:space="preserve"> Comprehensive Project will satisfy assignment A.</w:t>
      </w:r>
    </w:p>
    <w:p w14:paraId="4C4777BF" w14:textId="77777777" w:rsidR="0078020D" w:rsidRPr="00500ED5" w:rsidRDefault="0078020D">
      <w:pPr>
        <w:pStyle w:val="BodyTextIndent"/>
        <w:ind w:left="720"/>
        <w:rPr>
          <w:sz w:val="20"/>
        </w:rPr>
      </w:pPr>
    </w:p>
    <w:p w14:paraId="6CC9B473" w14:textId="77777777" w:rsidR="0078020D" w:rsidRPr="00500ED5" w:rsidRDefault="0078020D">
      <w:pPr>
        <w:pStyle w:val="BodyTextIndent"/>
        <w:ind w:left="720"/>
        <w:rPr>
          <w:i/>
          <w:sz w:val="20"/>
        </w:rPr>
      </w:pPr>
      <w:r w:rsidRPr="00500ED5">
        <w:rPr>
          <w:i/>
          <w:sz w:val="20"/>
        </w:rPr>
        <w:t>Purpose: Teachers plan instruction with knowledge of the school and community of their students.</w:t>
      </w:r>
    </w:p>
    <w:p w14:paraId="111C865B" w14:textId="77777777" w:rsidR="0078020D" w:rsidRPr="00500ED5" w:rsidRDefault="0078020D" w:rsidP="00087693">
      <w:pPr>
        <w:pStyle w:val="BodyTextIndent"/>
        <w:ind w:left="0"/>
        <w:rPr>
          <w:sz w:val="20"/>
        </w:rPr>
      </w:pPr>
    </w:p>
    <w:p w14:paraId="0E5B1E2A" w14:textId="77777777" w:rsidR="00087693" w:rsidRPr="00500ED5" w:rsidRDefault="0078020D">
      <w:pPr>
        <w:pStyle w:val="BodyTextIndent"/>
        <w:numPr>
          <w:ilvl w:val="0"/>
          <w:numId w:val="10"/>
        </w:numPr>
        <w:rPr>
          <w:sz w:val="20"/>
        </w:rPr>
      </w:pPr>
      <w:r w:rsidRPr="00500ED5">
        <w:rPr>
          <w:b/>
          <w:sz w:val="20"/>
        </w:rPr>
        <w:t>Un</w:t>
      </w:r>
      <w:r w:rsidR="00087693" w:rsidRPr="00500ED5">
        <w:rPr>
          <w:b/>
          <w:sz w:val="20"/>
        </w:rPr>
        <w:t>it Plan (Portfolio Requirement</w:t>
      </w:r>
      <w:r w:rsidRPr="00500ED5">
        <w:rPr>
          <w:b/>
          <w:sz w:val="20"/>
        </w:rPr>
        <w:t>)</w:t>
      </w:r>
      <w:r w:rsidRPr="00500ED5">
        <w:rPr>
          <w:b/>
          <w:sz w:val="20"/>
        </w:rPr>
        <w:tab/>
      </w:r>
      <w:r w:rsidRPr="00500ED5">
        <w:rPr>
          <w:b/>
          <w:sz w:val="20"/>
        </w:rPr>
        <w:tab/>
      </w:r>
      <w:r w:rsidRPr="00500ED5">
        <w:rPr>
          <w:b/>
          <w:sz w:val="20"/>
        </w:rPr>
        <w:tab/>
      </w:r>
    </w:p>
    <w:p w14:paraId="58A0E136" w14:textId="77777777" w:rsidR="00087693" w:rsidRPr="00500ED5" w:rsidRDefault="00087693" w:rsidP="00087693">
      <w:pPr>
        <w:pStyle w:val="BodyTextIndent"/>
        <w:ind w:left="360"/>
        <w:rPr>
          <w:b/>
          <w:sz w:val="20"/>
        </w:rPr>
      </w:pPr>
    </w:p>
    <w:p w14:paraId="2EECB80C" w14:textId="77777777" w:rsidR="0078020D" w:rsidRPr="00500ED5" w:rsidRDefault="0078020D" w:rsidP="00087693">
      <w:pPr>
        <w:pStyle w:val="BodyTextIndent"/>
        <w:ind w:left="360"/>
        <w:rPr>
          <w:sz w:val="20"/>
        </w:rPr>
      </w:pPr>
      <w:r w:rsidRPr="00500ED5">
        <w:rPr>
          <w:sz w:val="20"/>
        </w:rPr>
        <w:t xml:space="preserve">Candidates will design a comprehensive unit plan for a selected class of students in a school located in the assigned school district for which characteristics were identified in assignment A. The unit must be related specifically to the </w:t>
      </w:r>
      <w:r w:rsidR="005A145B" w:rsidRPr="00500ED5">
        <w:rPr>
          <w:sz w:val="20"/>
        </w:rPr>
        <w:t xml:space="preserve">Common Core Standards and new Academic Content Standards </w:t>
      </w:r>
      <w:r w:rsidRPr="00500ED5">
        <w:rPr>
          <w:sz w:val="20"/>
        </w:rPr>
        <w:t>(or the equivalent) for the selected grade level(s).  Day one should include a pre-assessment and set the stage for the unit; days two through seven should present new concepts and/or skills; days eight and nine should focus on an authentic assessment of students’ learning; and, on day ten the students should take a traditional test.  The unit should reflect an understanding of the concepts related to curriculum, classroom management and instruction.  The alignment of learned objectives, assessment, and instructional strategies must be demonstrated.</w:t>
      </w:r>
    </w:p>
    <w:p w14:paraId="4A5D7F9F" w14:textId="77777777" w:rsidR="0078020D" w:rsidRPr="00500ED5" w:rsidRDefault="0078020D">
      <w:pPr>
        <w:pStyle w:val="BodyTextIndent"/>
        <w:ind w:left="720"/>
        <w:rPr>
          <w:sz w:val="20"/>
        </w:rPr>
      </w:pPr>
    </w:p>
    <w:p w14:paraId="7FF5D9BD" w14:textId="77777777" w:rsidR="0078020D" w:rsidRPr="00500ED5" w:rsidRDefault="0078020D">
      <w:pPr>
        <w:pStyle w:val="BodyTextIndent"/>
        <w:ind w:left="720"/>
        <w:rPr>
          <w:i/>
          <w:sz w:val="20"/>
        </w:rPr>
      </w:pPr>
      <w:r w:rsidRPr="00500ED5">
        <w:rPr>
          <w:i/>
          <w:sz w:val="20"/>
        </w:rPr>
        <w:t>Purpose: Teachers’ work focuses on planning units of instruction aligned to requirements of curriculum standards and containing objectives, activities, and assessments appropriate for their learners.</w:t>
      </w:r>
    </w:p>
    <w:p w14:paraId="15AF25D8" w14:textId="77777777" w:rsidR="0078020D" w:rsidRPr="00500ED5" w:rsidRDefault="0078020D" w:rsidP="00087693">
      <w:pPr>
        <w:pStyle w:val="BodyTextIndent"/>
        <w:ind w:left="720"/>
        <w:rPr>
          <w:sz w:val="20"/>
        </w:rPr>
      </w:pPr>
      <w:r w:rsidRPr="00500ED5">
        <w:rPr>
          <w:sz w:val="20"/>
        </w:rPr>
        <w:tab/>
      </w:r>
      <w:r w:rsidRPr="00500ED5">
        <w:rPr>
          <w:sz w:val="20"/>
        </w:rPr>
        <w:tab/>
      </w:r>
    </w:p>
    <w:p w14:paraId="7B4B7E72" w14:textId="77777777" w:rsidR="00087693" w:rsidRPr="00500ED5" w:rsidRDefault="0078020D">
      <w:pPr>
        <w:pStyle w:val="BodyTextIndent"/>
        <w:numPr>
          <w:ilvl w:val="0"/>
          <w:numId w:val="10"/>
        </w:numPr>
        <w:rPr>
          <w:sz w:val="20"/>
        </w:rPr>
      </w:pPr>
      <w:r w:rsidRPr="00500ED5">
        <w:rPr>
          <w:b/>
          <w:sz w:val="20"/>
        </w:rPr>
        <w:t>Lesso</w:t>
      </w:r>
      <w:r w:rsidR="00087693" w:rsidRPr="00500ED5">
        <w:rPr>
          <w:b/>
          <w:sz w:val="20"/>
        </w:rPr>
        <w:t>n Plan (Portfolio Requirement</w:t>
      </w:r>
      <w:r w:rsidRPr="00500ED5">
        <w:rPr>
          <w:b/>
          <w:sz w:val="20"/>
        </w:rPr>
        <w:t>)</w:t>
      </w:r>
      <w:r w:rsidRPr="00500ED5">
        <w:rPr>
          <w:b/>
          <w:sz w:val="20"/>
        </w:rPr>
        <w:tab/>
      </w:r>
      <w:r w:rsidRPr="00500ED5">
        <w:rPr>
          <w:b/>
          <w:sz w:val="20"/>
        </w:rPr>
        <w:tab/>
      </w:r>
      <w:r w:rsidRPr="00500ED5">
        <w:rPr>
          <w:b/>
          <w:sz w:val="20"/>
        </w:rPr>
        <w:tab/>
      </w:r>
    </w:p>
    <w:p w14:paraId="1A3ED759" w14:textId="77777777" w:rsidR="00087693" w:rsidRPr="00500ED5" w:rsidRDefault="00087693" w:rsidP="00087693">
      <w:pPr>
        <w:pStyle w:val="BodyTextIndent"/>
        <w:ind w:left="360"/>
        <w:rPr>
          <w:sz w:val="20"/>
        </w:rPr>
      </w:pPr>
    </w:p>
    <w:p w14:paraId="77D83597" w14:textId="77777777" w:rsidR="00087693" w:rsidRPr="00500ED5" w:rsidRDefault="0078020D" w:rsidP="00087693">
      <w:pPr>
        <w:pStyle w:val="BodyTextIndent"/>
        <w:ind w:left="360"/>
        <w:rPr>
          <w:sz w:val="20"/>
        </w:rPr>
      </w:pPr>
      <w:r w:rsidRPr="00500ED5">
        <w:rPr>
          <w:sz w:val="20"/>
        </w:rPr>
        <w:lastRenderedPageBreak/>
        <w:t xml:space="preserve">Candidates will design one lesson plan selected from days 2-7 of the unit plan designed in assignment B.  The plan must contain the Praxis format elements.  </w:t>
      </w:r>
    </w:p>
    <w:p w14:paraId="3C8CCDE7" w14:textId="77777777" w:rsidR="00087693" w:rsidRPr="00500ED5" w:rsidRDefault="00087693">
      <w:pPr>
        <w:pStyle w:val="BodyTextIndent"/>
        <w:ind w:left="720"/>
        <w:rPr>
          <w:i/>
          <w:sz w:val="20"/>
        </w:rPr>
      </w:pPr>
    </w:p>
    <w:p w14:paraId="00C3EE10" w14:textId="77777777" w:rsidR="0078020D" w:rsidRPr="00500ED5" w:rsidRDefault="0078020D">
      <w:pPr>
        <w:pStyle w:val="BodyTextIndent"/>
        <w:ind w:left="720"/>
        <w:rPr>
          <w:i/>
          <w:sz w:val="20"/>
        </w:rPr>
      </w:pPr>
      <w:r w:rsidRPr="00500ED5">
        <w:rPr>
          <w:i/>
          <w:sz w:val="20"/>
        </w:rPr>
        <w:t xml:space="preserve">Purpose: </w:t>
      </w:r>
      <w:proofErr w:type="gramStart"/>
      <w:r w:rsidRPr="00500ED5">
        <w:rPr>
          <w:i/>
          <w:sz w:val="20"/>
        </w:rPr>
        <w:t>Students’ learning is enhanced by their teachers’ thorough planning and delivery of lessons</w:t>
      </w:r>
      <w:proofErr w:type="gramEnd"/>
      <w:r w:rsidRPr="00500ED5">
        <w:rPr>
          <w:i/>
          <w:sz w:val="20"/>
        </w:rPr>
        <w:t>.</w:t>
      </w:r>
    </w:p>
    <w:p w14:paraId="779098CD" w14:textId="77777777" w:rsidR="0078020D" w:rsidRPr="00500ED5" w:rsidRDefault="0078020D" w:rsidP="00087693">
      <w:pPr>
        <w:pStyle w:val="BodyTextIndent"/>
        <w:ind w:left="0"/>
        <w:rPr>
          <w:i/>
          <w:sz w:val="20"/>
        </w:rPr>
      </w:pPr>
    </w:p>
    <w:p w14:paraId="0142EB23" w14:textId="77777777" w:rsidR="0078020D" w:rsidRPr="00500ED5" w:rsidRDefault="0078020D">
      <w:pPr>
        <w:pStyle w:val="BodyTextIndent"/>
        <w:numPr>
          <w:ilvl w:val="0"/>
          <w:numId w:val="10"/>
        </w:numPr>
        <w:tabs>
          <w:tab w:val="clear" w:pos="-108"/>
        </w:tabs>
        <w:rPr>
          <w:b/>
          <w:sz w:val="20"/>
        </w:rPr>
      </w:pPr>
      <w:r w:rsidRPr="00500ED5">
        <w:rPr>
          <w:b/>
          <w:sz w:val="20"/>
        </w:rPr>
        <w:t>Assessment</w:t>
      </w:r>
      <w:r w:rsidR="00087693" w:rsidRPr="00500ED5">
        <w:rPr>
          <w:b/>
          <w:sz w:val="20"/>
        </w:rPr>
        <w:t xml:space="preserve"> </w:t>
      </w:r>
    </w:p>
    <w:p w14:paraId="7F4343B3" w14:textId="77777777" w:rsidR="00087693" w:rsidRPr="00500ED5" w:rsidRDefault="00087693">
      <w:pPr>
        <w:pStyle w:val="BodyTextIndent"/>
        <w:tabs>
          <w:tab w:val="clear" w:pos="-108"/>
        </w:tabs>
        <w:ind w:left="720"/>
        <w:rPr>
          <w:sz w:val="20"/>
        </w:rPr>
      </w:pPr>
    </w:p>
    <w:p w14:paraId="52892DC0" w14:textId="77777777" w:rsidR="0078020D" w:rsidRPr="00500ED5" w:rsidRDefault="0078020D" w:rsidP="00087693">
      <w:pPr>
        <w:pStyle w:val="BodyTextIndent"/>
        <w:tabs>
          <w:tab w:val="clear" w:pos="-108"/>
        </w:tabs>
        <w:ind w:left="360"/>
        <w:rPr>
          <w:sz w:val="20"/>
        </w:rPr>
      </w:pPr>
      <w:r w:rsidRPr="00500ED5">
        <w:rPr>
          <w:sz w:val="20"/>
        </w:rPr>
        <w:t>1) Candidates will explore features of the Ohio Department of Education website related to state-mandated assessments.  Candidates will discuss Ohio’s Value-Added component to its assessment plan.</w:t>
      </w:r>
    </w:p>
    <w:p w14:paraId="73AD1090" w14:textId="77777777" w:rsidR="0078020D" w:rsidRPr="00500ED5" w:rsidRDefault="0078020D" w:rsidP="00087693">
      <w:pPr>
        <w:pStyle w:val="BodyTextIndent"/>
        <w:tabs>
          <w:tab w:val="clear" w:pos="-108"/>
        </w:tabs>
        <w:ind w:left="360"/>
        <w:rPr>
          <w:sz w:val="20"/>
        </w:rPr>
      </w:pPr>
      <w:r w:rsidRPr="00500ED5">
        <w:rPr>
          <w:sz w:val="20"/>
        </w:rPr>
        <w:t>2) Candidates will demonstrate their comprehension of terms related to assessment and evaluation, including the appropriate use and interpretation of standardized tests as well as the legal and ethical issues involved in assessment including confidentiality.</w:t>
      </w:r>
    </w:p>
    <w:p w14:paraId="51616124" w14:textId="77777777" w:rsidR="0078020D" w:rsidRPr="00500ED5" w:rsidRDefault="0078020D" w:rsidP="00087693">
      <w:pPr>
        <w:ind w:left="360"/>
      </w:pPr>
      <w:r w:rsidRPr="00500ED5">
        <w:t>3) Candidates will synthesize their understanding of assessment and evaluation to write their personal philosophy of assessment.  In this report, the candidate will explain the purposes of assessment and evaluation; differentiate among different types of assessment; contrast the use of standardized tests with teacher-made tests; identify advantages and limitations of using different forms of assessment; and, identify how evaluations should be determined and reported. (See Assignment D Rubric)</w:t>
      </w:r>
    </w:p>
    <w:p w14:paraId="1FD89399" w14:textId="77777777" w:rsidR="0078020D" w:rsidRPr="00500ED5" w:rsidRDefault="0078020D" w:rsidP="00087693">
      <w:pPr>
        <w:pStyle w:val="BodyTextIndent"/>
        <w:tabs>
          <w:tab w:val="clear" w:pos="-108"/>
        </w:tabs>
        <w:ind w:left="360"/>
        <w:rPr>
          <w:sz w:val="20"/>
        </w:rPr>
      </w:pPr>
    </w:p>
    <w:p w14:paraId="52A30F2D" w14:textId="77777777" w:rsidR="0078020D" w:rsidRPr="00500ED5" w:rsidRDefault="0078020D" w:rsidP="00087693">
      <w:pPr>
        <w:pStyle w:val="BodyTextIndent"/>
        <w:tabs>
          <w:tab w:val="clear" w:pos="-108"/>
        </w:tabs>
        <w:ind w:left="360"/>
        <w:rPr>
          <w:i/>
          <w:sz w:val="20"/>
        </w:rPr>
      </w:pPr>
      <w:r w:rsidRPr="00500ED5">
        <w:rPr>
          <w:i/>
          <w:sz w:val="20"/>
        </w:rPr>
        <w:t>Purpose: Assessments aligned to curriculum content and classroom instruction provide evidence of students’ learning.</w:t>
      </w:r>
    </w:p>
    <w:p w14:paraId="548A0CD6" w14:textId="77777777" w:rsidR="0078020D" w:rsidRPr="00500ED5" w:rsidRDefault="0078020D" w:rsidP="006E2CEE">
      <w:pPr>
        <w:pStyle w:val="BodyTextIndent"/>
        <w:ind w:left="0"/>
        <w:rPr>
          <w:sz w:val="20"/>
        </w:rPr>
      </w:pPr>
    </w:p>
    <w:p w14:paraId="4F1B3F43" w14:textId="77777777" w:rsidR="0078020D" w:rsidRPr="00500ED5" w:rsidRDefault="0078020D">
      <w:pPr>
        <w:pStyle w:val="BodyTextIndent"/>
        <w:tabs>
          <w:tab w:val="clear" w:pos="-108"/>
          <w:tab w:val="left" w:pos="360"/>
        </w:tabs>
        <w:rPr>
          <w:i/>
          <w:sz w:val="20"/>
        </w:rPr>
      </w:pPr>
      <w:r w:rsidRPr="00500ED5">
        <w:rPr>
          <w:b/>
          <w:sz w:val="20"/>
        </w:rPr>
        <w:tab/>
        <w:t>E.</w:t>
      </w:r>
      <w:r w:rsidRPr="00500ED5">
        <w:rPr>
          <w:sz w:val="20"/>
        </w:rPr>
        <w:t xml:space="preserve"> </w:t>
      </w:r>
      <w:r w:rsidRPr="00500ED5">
        <w:rPr>
          <w:b/>
          <w:sz w:val="20"/>
        </w:rPr>
        <w:t>Management</w:t>
      </w:r>
      <w:r w:rsidR="00087693" w:rsidRPr="00500ED5">
        <w:rPr>
          <w:b/>
          <w:sz w:val="20"/>
        </w:rPr>
        <w:t xml:space="preserve"> Plan (Portfolio Requirement</w:t>
      </w:r>
      <w:r w:rsidRPr="00500ED5">
        <w:rPr>
          <w:b/>
          <w:sz w:val="20"/>
        </w:rPr>
        <w:t>)</w:t>
      </w:r>
    </w:p>
    <w:p w14:paraId="6356DF27" w14:textId="77777777" w:rsidR="00087693" w:rsidRPr="00500ED5" w:rsidRDefault="00087693">
      <w:pPr>
        <w:pStyle w:val="BodyTextIndent"/>
        <w:ind w:left="360"/>
        <w:rPr>
          <w:sz w:val="20"/>
        </w:rPr>
      </w:pPr>
    </w:p>
    <w:p w14:paraId="16BBD800" w14:textId="77777777" w:rsidR="0078020D" w:rsidRPr="00500ED5" w:rsidRDefault="0078020D">
      <w:pPr>
        <w:pStyle w:val="BodyTextIndent"/>
        <w:ind w:left="360"/>
        <w:rPr>
          <w:sz w:val="20"/>
        </w:rPr>
      </w:pPr>
      <w:r w:rsidRPr="00500ED5">
        <w:rPr>
          <w:sz w:val="20"/>
        </w:rPr>
        <w:t>Candidates will design a comprehensive classroom management plan, which includes a portfolio quality paper on models/systems of discipline and the candidate’s professional philosophy of discipline and specifically outlines the discipline plan and other strategies for effective management of their future classrooms.  Policies, procedures, and mechanisms for communication to students/parents should be included (Assignment E). NOTE: this task will be revisited and elaborated upon in the course, 5500:370, where it is also a Portfolio Requirement</w:t>
      </w:r>
    </w:p>
    <w:p w14:paraId="3F5A4301" w14:textId="77777777" w:rsidR="0078020D" w:rsidRPr="00500ED5" w:rsidRDefault="0078020D">
      <w:pPr>
        <w:pStyle w:val="BodyTextIndent"/>
        <w:ind w:left="720"/>
        <w:rPr>
          <w:sz w:val="20"/>
        </w:rPr>
      </w:pPr>
    </w:p>
    <w:p w14:paraId="04C95063" w14:textId="77777777" w:rsidR="0078020D" w:rsidRPr="00500ED5" w:rsidRDefault="0078020D">
      <w:pPr>
        <w:pStyle w:val="BodyTextIndent"/>
        <w:ind w:left="720"/>
        <w:rPr>
          <w:i/>
          <w:sz w:val="20"/>
        </w:rPr>
      </w:pPr>
      <w:r w:rsidRPr="00500ED5">
        <w:rPr>
          <w:i/>
          <w:sz w:val="20"/>
        </w:rPr>
        <w:t>Purpose: Planning classroom management requires an informed and articulated management philosophy to facilitate a teacher’s primary function – the achievement of learning for all students.</w:t>
      </w:r>
    </w:p>
    <w:p w14:paraId="3A1DA355" w14:textId="77777777" w:rsidR="0078020D" w:rsidRPr="00500ED5" w:rsidRDefault="0078020D">
      <w:pPr>
        <w:pStyle w:val="BodyTextIndent"/>
        <w:ind w:left="0"/>
        <w:rPr>
          <w:i/>
          <w:sz w:val="20"/>
        </w:rPr>
      </w:pPr>
    </w:p>
    <w:p w14:paraId="1E0FC4A7" w14:textId="77777777" w:rsidR="00087693" w:rsidRPr="00500ED5" w:rsidRDefault="0078020D">
      <w:pPr>
        <w:pStyle w:val="BodyTextIndent"/>
        <w:ind w:left="0"/>
        <w:rPr>
          <w:i/>
          <w:sz w:val="20"/>
        </w:rPr>
      </w:pPr>
      <w:r w:rsidRPr="00500ED5">
        <w:rPr>
          <w:i/>
          <w:sz w:val="20"/>
        </w:rPr>
        <w:tab/>
      </w:r>
    </w:p>
    <w:p w14:paraId="5DF80D2A" w14:textId="77777777" w:rsidR="0078020D" w:rsidRPr="00500ED5" w:rsidRDefault="00087693">
      <w:pPr>
        <w:pStyle w:val="BodyTextIndent"/>
        <w:ind w:left="0"/>
        <w:rPr>
          <w:sz w:val="20"/>
        </w:rPr>
      </w:pPr>
      <w:r w:rsidRPr="00500ED5">
        <w:rPr>
          <w:i/>
          <w:sz w:val="20"/>
        </w:rPr>
        <w:tab/>
      </w:r>
      <w:r w:rsidRPr="00500ED5">
        <w:rPr>
          <w:i/>
          <w:sz w:val="20"/>
        </w:rPr>
        <w:tab/>
      </w:r>
      <w:r w:rsidRPr="00500ED5">
        <w:rPr>
          <w:i/>
          <w:sz w:val="20"/>
        </w:rPr>
        <w:tab/>
      </w:r>
      <w:r w:rsidR="0078020D" w:rsidRPr="00500ED5">
        <w:rPr>
          <w:b/>
          <w:sz w:val="20"/>
        </w:rPr>
        <w:t xml:space="preserve">Course Grade:  </w:t>
      </w:r>
      <w:r w:rsidR="0078020D" w:rsidRPr="00500ED5">
        <w:rPr>
          <w:sz w:val="20"/>
        </w:rPr>
        <w:t>will be based on the following:</w:t>
      </w:r>
    </w:p>
    <w:p w14:paraId="101DDD93" w14:textId="77777777" w:rsidR="00BF1D09" w:rsidRPr="00500ED5" w:rsidRDefault="00BF1D09">
      <w:pPr>
        <w:pStyle w:val="BodyTextIndent"/>
        <w:ind w:left="0"/>
        <w:rPr>
          <w:sz w:val="20"/>
        </w:rPr>
      </w:pPr>
    </w:p>
    <w:tbl>
      <w:tblPr>
        <w:tblStyle w:val="TableGrid"/>
        <w:tblW w:w="0" w:type="auto"/>
        <w:tblInd w:w="1458" w:type="dxa"/>
        <w:tblLook w:val="04A0" w:firstRow="1" w:lastRow="0" w:firstColumn="1" w:lastColumn="0" w:noHBand="0" w:noVBand="1"/>
      </w:tblPr>
      <w:tblGrid>
        <w:gridCol w:w="3690"/>
        <w:gridCol w:w="1236"/>
        <w:gridCol w:w="1194"/>
      </w:tblGrid>
      <w:tr w:rsidR="00BF1D09" w:rsidRPr="00500ED5" w14:paraId="464CCC86" w14:textId="77777777" w:rsidTr="00BF1D09">
        <w:tc>
          <w:tcPr>
            <w:tcW w:w="3690" w:type="dxa"/>
          </w:tcPr>
          <w:p w14:paraId="64CA17A8" w14:textId="77777777" w:rsidR="00BF1D09" w:rsidRPr="00500ED5" w:rsidRDefault="00BF1D09">
            <w:pPr>
              <w:pStyle w:val="BodyTextIndent"/>
              <w:ind w:left="0"/>
              <w:rPr>
                <w:b/>
                <w:sz w:val="20"/>
              </w:rPr>
            </w:pPr>
            <w:r w:rsidRPr="00500ED5">
              <w:rPr>
                <w:b/>
                <w:sz w:val="20"/>
              </w:rPr>
              <w:t>Assignment</w:t>
            </w:r>
          </w:p>
        </w:tc>
        <w:tc>
          <w:tcPr>
            <w:tcW w:w="1236" w:type="dxa"/>
          </w:tcPr>
          <w:p w14:paraId="37FA7E45" w14:textId="77777777" w:rsidR="00BF1D09" w:rsidRPr="00500ED5" w:rsidRDefault="00BF1D09" w:rsidP="00BF1D09">
            <w:pPr>
              <w:pStyle w:val="BodyTextIndent"/>
              <w:ind w:left="0"/>
              <w:jc w:val="center"/>
              <w:rPr>
                <w:b/>
                <w:sz w:val="20"/>
              </w:rPr>
            </w:pPr>
            <w:r w:rsidRPr="00500ED5">
              <w:rPr>
                <w:b/>
                <w:sz w:val="20"/>
              </w:rPr>
              <w:t>Weighting</w:t>
            </w:r>
          </w:p>
        </w:tc>
        <w:tc>
          <w:tcPr>
            <w:tcW w:w="1194" w:type="dxa"/>
          </w:tcPr>
          <w:p w14:paraId="1FCAE8AC" w14:textId="77777777" w:rsidR="00BF1D09" w:rsidRPr="00500ED5" w:rsidRDefault="00BF1D09" w:rsidP="00BF1D09">
            <w:pPr>
              <w:pStyle w:val="BodyTextIndent"/>
              <w:ind w:left="0"/>
              <w:jc w:val="center"/>
              <w:rPr>
                <w:b/>
                <w:sz w:val="20"/>
              </w:rPr>
            </w:pPr>
            <w:r w:rsidRPr="00500ED5">
              <w:rPr>
                <w:b/>
                <w:sz w:val="20"/>
              </w:rPr>
              <w:t>Points</w:t>
            </w:r>
          </w:p>
        </w:tc>
      </w:tr>
      <w:tr w:rsidR="00BF1D09" w:rsidRPr="00500ED5" w14:paraId="7C65E76C" w14:textId="77777777" w:rsidTr="00BF1D09">
        <w:tc>
          <w:tcPr>
            <w:tcW w:w="3690" w:type="dxa"/>
          </w:tcPr>
          <w:p w14:paraId="0B4F19CF" w14:textId="77777777" w:rsidR="00BF1D09" w:rsidRPr="00500ED5" w:rsidRDefault="00BF1D09" w:rsidP="00BF1D09">
            <w:pPr>
              <w:pStyle w:val="BodyTextIndent"/>
              <w:numPr>
                <w:ilvl w:val="1"/>
                <w:numId w:val="7"/>
              </w:numPr>
              <w:tabs>
                <w:tab w:val="clear" w:pos="1440"/>
              </w:tabs>
              <w:ind w:left="342"/>
              <w:jc w:val="both"/>
              <w:rPr>
                <w:sz w:val="20"/>
              </w:rPr>
            </w:pPr>
            <w:r w:rsidRPr="00500ED5">
              <w:rPr>
                <w:sz w:val="20"/>
              </w:rPr>
              <w:t>School Analysis</w:t>
            </w:r>
          </w:p>
          <w:p w14:paraId="749DC79A" w14:textId="77777777" w:rsidR="00BF1D09" w:rsidRPr="00500ED5" w:rsidRDefault="0096468D" w:rsidP="0096468D">
            <w:pPr>
              <w:pStyle w:val="PlainText"/>
              <w:ind w:left="342"/>
              <w:rPr>
                <w:rFonts w:ascii="Times New Roman" w:hAnsi="Times New Roman" w:cs="Times New Roman"/>
                <w:sz w:val="20"/>
                <w:szCs w:val="20"/>
              </w:rPr>
            </w:pPr>
            <w:r w:rsidRPr="00500ED5">
              <w:rPr>
                <w:rFonts w:ascii="Times New Roman" w:hAnsi="Times New Roman" w:cs="Times New Roman"/>
                <w:sz w:val="20"/>
                <w:szCs w:val="20"/>
              </w:rPr>
              <w:t xml:space="preserve">(Points </w:t>
            </w:r>
            <w:proofErr w:type="gramStart"/>
            <w:r w:rsidRPr="00500ED5">
              <w:rPr>
                <w:rFonts w:ascii="Times New Roman" w:hAnsi="Times New Roman" w:cs="Times New Roman"/>
                <w:sz w:val="20"/>
                <w:szCs w:val="20"/>
              </w:rPr>
              <w:t>earned  X</w:t>
            </w:r>
            <w:proofErr w:type="gramEnd"/>
            <w:r w:rsidRPr="00500ED5">
              <w:rPr>
                <w:rFonts w:ascii="Times New Roman" w:hAnsi="Times New Roman" w:cs="Times New Roman"/>
                <w:sz w:val="20"/>
                <w:szCs w:val="20"/>
              </w:rPr>
              <w:t xml:space="preserve"> 1.25/15) </w:t>
            </w:r>
          </w:p>
        </w:tc>
        <w:tc>
          <w:tcPr>
            <w:tcW w:w="1236" w:type="dxa"/>
          </w:tcPr>
          <w:p w14:paraId="63FF61FE" w14:textId="77777777" w:rsidR="00BF1D09" w:rsidRPr="00500ED5" w:rsidRDefault="00BF1D09" w:rsidP="00BF1D09">
            <w:pPr>
              <w:pStyle w:val="BodyTextIndent"/>
              <w:ind w:left="0"/>
              <w:jc w:val="center"/>
              <w:rPr>
                <w:sz w:val="20"/>
              </w:rPr>
            </w:pPr>
            <w:r w:rsidRPr="00500ED5">
              <w:rPr>
                <w:sz w:val="20"/>
              </w:rPr>
              <w:t>5%</w:t>
            </w:r>
          </w:p>
        </w:tc>
        <w:tc>
          <w:tcPr>
            <w:tcW w:w="1194" w:type="dxa"/>
          </w:tcPr>
          <w:p w14:paraId="575F41A3" w14:textId="77777777" w:rsidR="00BF1D09" w:rsidRPr="00500ED5" w:rsidRDefault="00BF1D09" w:rsidP="00BF1D09">
            <w:pPr>
              <w:pStyle w:val="BodyTextIndent"/>
              <w:ind w:left="0"/>
              <w:jc w:val="center"/>
              <w:rPr>
                <w:sz w:val="20"/>
              </w:rPr>
            </w:pPr>
            <w:r w:rsidRPr="00500ED5">
              <w:rPr>
                <w:sz w:val="20"/>
              </w:rPr>
              <w:t>15</w:t>
            </w:r>
          </w:p>
        </w:tc>
      </w:tr>
      <w:tr w:rsidR="00BF1D09" w:rsidRPr="00500ED5" w14:paraId="163ADADA" w14:textId="77777777" w:rsidTr="00BF1D09">
        <w:tc>
          <w:tcPr>
            <w:tcW w:w="3690" w:type="dxa"/>
          </w:tcPr>
          <w:p w14:paraId="6C6C18F0" w14:textId="77777777" w:rsidR="00BF1D09" w:rsidRPr="00500ED5" w:rsidRDefault="00BF1D09" w:rsidP="00BF1D09">
            <w:pPr>
              <w:pStyle w:val="BodyTextIndent"/>
              <w:numPr>
                <w:ilvl w:val="1"/>
                <w:numId w:val="7"/>
              </w:numPr>
              <w:tabs>
                <w:tab w:val="clear" w:pos="1440"/>
              </w:tabs>
              <w:ind w:left="342"/>
              <w:rPr>
                <w:sz w:val="20"/>
              </w:rPr>
            </w:pPr>
            <w:r w:rsidRPr="00500ED5">
              <w:rPr>
                <w:sz w:val="20"/>
              </w:rPr>
              <w:t>Unit Plan</w:t>
            </w:r>
          </w:p>
          <w:p w14:paraId="0A058F06" w14:textId="77777777" w:rsidR="00BF1D09" w:rsidRPr="00500ED5" w:rsidRDefault="0096468D" w:rsidP="0096468D">
            <w:pPr>
              <w:pStyle w:val="PlainText"/>
              <w:ind w:left="342"/>
              <w:rPr>
                <w:rFonts w:ascii="Times New Roman" w:hAnsi="Times New Roman" w:cs="Times New Roman"/>
                <w:sz w:val="20"/>
                <w:szCs w:val="20"/>
              </w:rPr>
            </w:pPr>
            <w:r w:rsidRPr="00500ED5">
              <w:rPr>
                <w:rFonts w:ascii="Times New Roman" w:hAnsi="Times New Roman" w:cs="Times New Roman"/>
                <w:sz w:val="20"/>
                <w:szCs w:val="20"/>
              </w:rPr>
              <w:t xml:space="preserve">(Points </w:t>
            </w:r>
            <w:proofErr w:type="gramStart"/>
            <w:r w:rsidRPr="00500ED5">
              <w:rPr>
                <w:rFonts w:ascii="Times New Roman" w:hAnsi="Times New Roman" w:cs="Times New Roman"/>
                <w:sz w:val="20"/>
                <w:szCs w:val="20"/>
              </w:rPr>
              <w:t>earned  X</w:t>
            </w:r>
            <w:proofErr w:type="gramEnd"/>
            <w:r w:rsidRPr="00500ED5">
              <w:rPr>
                <w:rFonts w:ascii="Times New Roman" w:hAnsi="Times New Roman" w:cs="Times New Roman"/>
                <w:sz w:val="20"/>
                <w:szCs w:val="20"/>
              </w:rPr>
              <w:t xml:space="preserve"> 1.5/75)</w:t>
            </w:r>
          </w:p>
        </w:tc>
        <w:tc>
          <w:tcPr>
            <w:tcW w:w="1236" w:type="dxa"/>
          </w:tcPr>
          <w:p w14:paraId="124C98F2" w14:textId="77777777" w:rsidR="00BF1D09" w:rsidRPr="00500ED5" w:rsidRDefault="00BF1D09" w:rsidP="00BF1D09">
            <w:pPr>
              <w:pStyle w:val="BodyTextIndent"/>
              <w:ind w:left="0"/>
              <w:jc w:val="center"/>
              <w:rPr>
                <w:sz w:val="20"/>
              </w:rPr>
            </w:pPr>
            <w:r w:rsidRPr="00500ED5">
              <w:rPr>
                <w:sz w:val="20"/>
              </w:rPr>
              <w:t>25%</w:t>
            </w:r>
          </w:p>
        </w:tc>
        <w:tc>
          <w:tcPr>
            <w:tcW w:w="1194" w:type="dxa"/>
          </w:tcPr>
          <w:p w14:paraId="1F94457F" w14:textId="77777777" w:rsidR="00BF1D09" w:rsidRPr="00500ED5" w:rsidRDefault="00BF1D09" w:rsidP="00BF1D09">
            <w:pPr>
              <w:pStyle w:val="BodyTextIndent"/>
              <w:ind w:left="0"/>
              <w:jc w:val="center"/>
              <w:rPr>
                <w:sz w:val="20"/>
              </w:rPr>
            </w:pPr>
            <w:r w:rsidRPr="00500ED5">
              <w:rPr>
                <w:sz w:val="20"/>
              </w:rPr>
              <w:t>75</w:t>
            </w:r>
          </w:p>
        </w:tc>
      </w:tr>
      <w:tr w:rsidR="00BF1D09" w:rsidRPr="00500ED5" w14:paraId="39F0C078" w14:textId="77777777" w:rsidTr="00BF1D09">
        <w:tc>
          <w:tcPr>
            <w:tcW w:w="3690" w:type="dxa"/>
          </w:tcPr>
          <w:p w14:paraId="6AEA9C22" w14:textId="77777777" w:rsidR="00BF1D09" w:rsidRPr="00500ED5" w:rsidRDefault="00BF1D09" w:rsidP="00BF1D09">
            <w:pPr>
              <w:pStyle w:val="BodyTextIndent"/>
              <w:numPr>
                <w:ilvl w:val="1"/>
                <w:numId w:val="7"/>
              </w:numPr>
              <w:tabs>
                <w:tab w:val="clear" w:pos="1440"/>
              </w:tabs>
              <w:ind w:left="342"/>
              <w:rPr>
                <w:sz w:val="20"/>
              </w:rPr>
            </w:pPr>
            <w:r w:rsidRPr="00500ED5">
              <w:rPr>
                <w:sz w:val="20"/>
              </w:rPr>
              <w:t>Lesson Plan</w:t>
            </w:r>
          </w:p>
          <w:p w14:paraId="4574B45F" w14:textId="77777777" w:rsidR="00BF1D09" w:rsidRPr="00500ED5" w:rsidRDefault="0096468D" w:rsidP="0096468D">
            <w:pPr>
              <w:pStyle w:val="PlainText"/>
              <w:ind w:left="342"/>
              <w:rPr>
                <w:rFonts w:ascii="Times New Roman" w:hAnsi="Times New Roman" w:cs="Times New Roman"/>
                <w:sz w:val="20"/>
                <w:szCs w:val="20"/>
              </w:rPr>
            </w:pPr>
            <w:r w:rsidRPr="00500ED5">
              <w:rPr>
                <w:rFonts w:ascii="Times New Roman" w:hAnsi="Times New Roman" w:cs="Times New Roman"/>
                <w:sz w:val="20"/>
                <w:szCs w:val="20"/>
              </w:rPr>
              <w:t xml:space="preserve">(Points </w:t>
            </w:r>
            <w:proofErr w:type="gramStart"/>
            <w:r w:rsidRPr="00500ED5">
              <w:rPr>
                <w:rFonts w:ascii="Times New Roman" w:hAnsi="Times New Roman" w:cs="Times New Roman"/>
                <w:sz w:val="20"/>
                <w:szCs w:val="20"/>
              </w:rPr>
              <w:t>earned  X</w:t>
            </w:r>
            <w:proofErr w:type="gramEnd"/>
            <w:r w:rsidRPr="00500ED5">
              <w:rPr>
                <w:rFonts w:ascii="Times New Roman" w:hAnsi="Times New Roman" w:cs="Times New Roman"/>
                <w:sz w:val="20"/>
                <w:szCs w:val="20"/>
              </w:rPr>
              <w:t xml:space="preserve"> 1.07/45)</w:t>
            </w:r>
          </w:p>
        </w:tc>
        <w:tc>
          <w:tcPr>
            <w:tcW w:w="1236" w:type="dxa"/>
          </w:tcPr>
          <w:p w14:paraId="29386945" w14:textId="77777777" w:rsidR="00BF1D09" w:rsidRPr="00500ED5" w:rsidRDefault="00BF1D09" w:rsidP="00BF1D09">
            <w:pPr>
              <w:pStyle w:val="BodyTextIndent"/>
              <w:ind w:left="0"/>
              <w:jc w:val="center"/>
              <w:rPr>
                <w:sz w:val="20"/>
              </w:rPr>
            </w:pPr>
            <w:r w:rsidRPr="00500ED5">
              <w:rPr>
                <w:sz w:val="20"/>
              </w:rPr>
              <w:t>15%</w:t>
            </w:r>
          </w:p>
        </w:tc>
        <w:tc>
          <w:tcPr>
            <w:tcW w:w="1194" w:type="dxa"/>
          </w:tcPr>
          <w:p w14:paraId="742B3DDA" w14:textId="77777777" w:rsidR="00BF1D09" w:rsidRPr="00500ED5" w:rsidRDefault="00BF1D09" w:rsidP="00BF1D09">
            <w:pPr>
              <w:pStyle w:val="BodyTextIndent"/>
              <w:ind w:left="0"/>
              <w:jc w:val="center"/>
              <w:rPr>
                <w:sz w:val="20"/>
              </w:rPr>
            </w:pPr>
            <w:r w:rsidRPr="00500ED5">
              <w:rPr>
                <w:sz w:val="20"/>
              </w:rPr>
              <w:t>45</w:t>
            </w:r>
          </w:p>
        </w:tc>
      </w:tr>
      <w:tr w:rsidR="00BF1D09" w:rsidRPr="00500ED5" w14:paraId="6CFEE8C4" w14:textId="77777777" w:rsidTr="00BF1D09">
        <w:tc>
          <w:tcPr>
            <w:tcW w:w="3690" w:type="dxa"/>
          </w:tcPr>
          <w:p w14:paraId="64148133" w14:textId="77777777" w:rsidR="00BF1D09" w:rsidRPr="00500ED5" w:rsidRDefault="00BF1D09" w:rsidP="00BF1D09">
            <w:pPr>
              <w:pStyle w:val="BodyTextIndent"/>
              <w:numPr>
                <w:ilvl w:val="1"/>
                <w:numId w:val="7"/>
              </w:numPr>
              <w:tabs>
                <w:tab w:val="clear" w:pos="1440"/>
              </w:tabs>
              <w:ind w:left="342"/>
              <w:rPr>
                <w:sz w:val="20"/>
              </w:rPr>
            </w:pPr>
            <w:r w:rsidRPr="00500ED5">
              <w:rPr>
                <w:sz w:val="20"/>
              </w:rPr>
              <w:t>Assessment Plan</w:t>
            </w:r>
          </w:p>
          <w:p w14:paraId="01AD77EB" w14:textId="77777777" w:rsidR="00BF1D09" w:rsidRPr="00500ED5" w:rsidRDefault="0096468D" w:rsidP="0096468D">
            <w:pPr>
              <w:pStyle w:val="PlainText"/>
              <w:ind w:left="342"/>
              <w:rPr>
                <w:rFonts w:ascii="Times New Roman" w:hAnsi="Times New Roman" w:cs="Times New Roman"/>
                <w:sz w:val="20"/>
                <w:szCs w:val="20"/>
              </w:rPr>
            </w:pPr>
            <w:r w:rsidRPr="00500ED5">
              <w:rPr>
                <w:rFonts w:ascii="Times New Roman" w:hAnsi="Times New Roman" w:cs="Times New Roman"/>
                <w:sz w:val="20"/>
                <w:szCs w:val="20"/>
              </w:rPr>
              <w:t xml:space="preserve">(Points </w:t>
            </w:r>
            <w:proofErr w:type="gramStart"/>
            <w:r w:rsidRPr="00500ED5">
              <w:rPr>
                <w:rFonts w:ascii="Times New Roman" w:hAnsi="Times New Roman" w:cs="Times New Roman"/>
                <w:sz w:val="20"/>
                <w:szCs w:val="20"/>
              </w:rPr>
              <w:t>earned  X</w:t>
            </w:r>
            <w:proofErr w:type="gramEnd"/>
            <w:r w:rsidRPr="00500ED5">
              <w:rPr>
                <w:rFonts w:ascii="Times New Roman" w:hAnsi="Times New Roman" w:cs="Times New Roman"/>
                <w:sz w:val="20"/>
                <w:szCs w:val="20"/>
              </w:rPr>
              <w:t xml:space="preserve"> 3.0/45)</w:t>
            </w:r>
          </w:p>
        </w:tc>
        <w:tc>
          <w:tcPr>
            <w:tcW w:w="1236" w:type="dxa"/>
          </w:tcPr>
          <w:p w14:paraId="76DE258B" w14:textId="77777777" w:rsidR="00BF1D09" w:rsidRPr="00500ED5" w:rsidRDefault="00BF1D09" w:rsidP="00BF1D09">
            <w:pPr>
              <w:pStyle w:val="BodyTextIndent"/>
              <w:ind w:left="0"/>
              <w:jc w:val="center"/>
              <w:rPr>
                <w:sz w:val="20"/>
              </w:rPr>
            </w:pPr>
            <w:r w:rsidRPr="00500ED5">
              <w:rPr>
                <w:sz w:val="20"/>
              </w:rPr>
              <w:t>15%</w:t>
            </w:r>
          </w:p>
        </w:tc>
        <w:tc>
          <w:tcPr>
            <w:tcW w:w="1194" w:type="dxa"/>
          </w:tcPr>
          <w:p w14:paraId="43534806" w14:textId="77777777" w:rsidR="00BF1D09" w:rsidRPr="00500ED5" w:rsidRDefault="00BF1D09" w:rsidP="00BF1D09">
            <w:pPr>
              <w:pStyle w:val="BodyTextIndent"/>
              <w:ind w:left="0"/>
              <w:jc w:val="center"/>
              <w:rPr>
                <w:sz w:val="20"/>
              </w:rPr>
            </w:pPr>
            <w:r w:rsidRPr="00500ED5">
              <w:rPr>
                <w:sz w:val="20"/>
              </w:rPr>
              <w:t>45</w:t>
            </w:r>
          </w:p>
        </w:tc>
      </w:tr>
      <w:tr w:rsidR="00BF1D09" w:rsidRPr="00500ED5" w14:paraId="44210AB3" w14:textId="77777777" w:rsidTr="00BF1D09">
        <w:tc>
          <w:tcPr>
            <w:tcW w:w="3690" w:type="dxa"/>
          </w:tcPr>
          <w:p w14:paraId="0A349833" w14:textId="77777777" w:rsidR="00BF1D09" w:rsidRPr="00500ED5" w:rsidRDefault="00BF1D09" w:rsidP="00BF1D09">
            <w:pPr>
              <w:pStyle w:val="BodyTextIndent"/>
              <w:numPr>
                <w:ilvl w:val="1"/>
                <w:numId w:val="7"/>
              </w:numPr>
              <w:tabs>
                <w:tab w:val="clear" w:pos="1440"/>
              </w:tabs>
              <w:ind w:left="342"/>
              <w:rPr>
                <w:sz w:val="20"/>
              </w:rPr>
            </w:pPr>
            <w:r w:rsidRPr="00500ED5">
              <w:rPr>
                <w:sz w:val="20"/>
              </w:rPr>
              <w:t>Management Plan</w:t>
            </w:r>
          </w:p>
          <w:p w14:paraId="1EBF8CB5" w14:textId="77777777" w:rsidR="00BF1D09" w:rsidRPr="00500ED5" w:rsidRDefault="0096468D" w:rsidP="0096468D">
            <w:pPr>
              <w:pStyle w:val="PlainText"/>
              <w:ind w:left="342"/>
              <w:rPr>
                <w:rFonts w:ascii="Times New Roman" w:hAnsi="Times New Roman" w:cs="Times New Roman"/>
                <w:sz w:val="20"/>
                <w:szCs w:val="20"/>
              </w:rPr>
            </w:pPr>
            <w:r w:rsidRPr="00500ED5">
              <w:rPr>
                <w:rFonts w:ascii="Times New Roman" w:hAnsi="Times New Roman" w:cs="Times New Roman"/>
                <w:sz w:val="20"/>
                <w:szCs w:val="20"/>
              </w:rPr>
              <w:t xml:space="preserve">(Points </w:t>
            </w:r>
            <w:proofErr w:type="gramStart"/>
            <w:r w:rsidRPr="00500ED5">
              <w:rPr>
                <w:rFonts w:ascii="Times New Roman" w:hAnsi="Times New Roman" w:cs="Times New Roman"/>
                <w:sz w:val="20"/>
                <w:szCs w:val="20"/>
              </w:rPr>
              <w:t>earned  X</w:t>
            </w:r>
            <w:proofErr w:type="gramEnd"/>
            <w:r w:rsidRPr="00500ED5">
              <w:rPr>
                <w:rFonts w:ascii="Times New Roman" w:hAnsi="Times New Roman" w:cs="Times New Roman"/>
                <w:sz w:val="20"/>
                <w:szCs w:val="20"/>
              </w:rPr>
              <w:t xml:space="preserve"> 2.08/75)</w:t>
            </w:r>
          </w:p>
        </w:tc>
        <w:tc>
          <w:tcPr>
            <w:tcW w:w="1236" w:type="dxa"/>
          </w:tcPr>
          <w:p w14:paraId="3585CDBA" w14:textId="77777777" w:rsidR="00BF1D09" w:rsidRPr="00500ED5" w:rsidRDefault="00BF1D09" w:rsidP="00BF1D09">
            <w:pPr>
              <w:pStyle w:val="BodyTextIndent"/>
              <w:ind w:left="0"/>
              <w:jc w:val="center"/>
              <w:rPr>
                <w:sz w:val="20"/>
              </w:rPr>
            </w:pPr>
            <w:r w:rsidRPr="00500ED5">
              <w:rPr>
                <w:sz w:val="20"/>
              </w:rPr>
              <w:t>25%</w:t>
            </w:r>
          </w:p>
        </w:tc>
        <w:tc>
          <w:tcPr>
            <w:tcW w:w="1194" w:type="dxa"/>
          </w:tcPr>
          <w:p w14:paraId="69322778" w14:textId="77777777" w:rsidR="00BF1D09" w:rsidRPr="00500ED5" w:rsidRDefault="00BF1D09" w:rsidP="00BF1D09">
            <w:pPr>
              <w:pStyle w:val="BodyTextIndent"/>
              <w:ind w:left="0"/>
              <w:jc w:val="center"/>
              <w:rPr>
                <w:sz w:val="20"/>
              </w:rPr>
            </w:pPr>
            <w:r w:rsidRPr="00500ED5">
              <w:rPr>
                <w:sz w:val="20"/>
              </w:rPr>
              <w:t>75</w:t>
            </w:r>
          </w:p>
        </w:tc>
      </w:tr>
      <w:tr w:rsidR="00BF1D09" w:rsidRPr="00500ED5" w14:paraId="6566ADF2" w14:textId="77777777" w:rsidTr="00BF1D09">
        <w:tc>
          <w:tcPr>
            <w:tcW w:w="3690" w:type="dxa"/>
          </w:tcPr>
          <w:p w14:paraId="42A44247" w14:textId="77777777" w:rsidR="00BF1D09" w:rsidRPr="00500ED5" w:rsidRDefault="00BF1D09" w:rsidP="00BF1D09">
            <w:pPr>
              <w:pStyle w:val="BodyTextIndent"/>
              <w:numPr>
                <w:ilvl w:val="1"/>
                <w:numId w:val="7"/>
              </w:numPr>
              <w:tabs>
                <w:tab w:val="clear" w:pos="1440"/>
              </w:tabs>
              <w:ind w:left="342"/>
              <w:rPr>
                <w:sz w:val="20"/>
              </w:rPr>
            </w:pPr>
            <w:r w:rsidRPr="00500ED5">
              <w:rPr>
                <w:sz w:val="20"/>
              </w:rPr>
              <w:t>Participation</w:t>
            </w:r>
          </w:p>
          <w:p w14:paraId="328F820C" w14:textId="77777777" w:rsidR="00BF1D09" w:rsidRPr="00500ED5" w:rsidRDefault="0096468D" w:rsidP="00BF1D09">
            <w:pPr>
              <w:pStyle w:val="BodyTextIndent"/>
              <w:ind w:left="342"/>
              <w:rPr>
                <w:sz w:val="20"/>
              </w:rPr>
            </w:pPr>
            <w:r w:rsidRPr="00500ED5">
              <w:rPr>
                <w:sz w:val="20"/>
              </w:rPr>
              <w:t xml:space="preserve">(Grade out of 45 </w:t>
            </w:r>
            <w:proofErr w:type="spellStart"/>
            <w:r w:rsidRPr="00500ED5">
              <w:rPr>
                <w:sz w:val="20"/>
              </w:rPr>
              <w:t>pts</w:t>
            </w:r>
            <w:proofErr w:type="spellEnd"/>
            <w:r w:rsidRPr="00500ED5">
              <w:rPr>
                <w:sz w:val="20"/>
              </w:rPr>
              <w:t>)</w:t>
            </w:r>
          </w:p>
        </w:tc>
        <w:tc>
          <w:tcPr>
            <w:tcW w:w="1236" w:type="dxa"/>
          </w:tcPr>
          <w:p w14:paraId="467CE18C" w14:textId="77777777" w:rsidR="00BF1D09" w:rsidRPr="00500ED5" w:rsidRDefault="00BF1D09" w:rsidP="00BF1D09">
            <w:pPr>
              <w:pStyle w:val="BodyTextIndent"/>
              <w:ind w:left="0"/>
              <w:jc w:val="center"/>
              <w:rPr>
                <w:sz w:val="20"/>
              </w:rPr>
            </w:pPr>
            <w:r w:rsidRPr="00500ED5">
              <w:rPr>
                <w:sz w:val="20"/>
              </w:rPr>
              <w:t>15%</w:t>
            </w:r>
          </w:p>
        </w:tc>
        <w:tc>
          <w:tcPr>
            <w:tcW w:w="1194" w:type="dxa"/>
          </w:tcPr>
          <w:p w14:paraId="3FE593DF" w14:textId="77777777" w:rsidR="00BF1D09" w:rsidRPr="00500ED5" w:rsidRDefault="00BF1D09" w:rsidP="00BF1D09">
            <w:pPr>
              <w:pStyle w:val="BodyTextIndent"/>
              <w:ind w:left="0"/>
              <w:jc w:val="center"/>
              <w:rPr>
                <w:sz w:val="20"/>
              </w:rPr>
            </w:pPr>
            <w:r w:rsidRPr="00500ED5">
              <w:rPr>
                <w:sz w:val="20"/>
              </w:rPr>
              <w:t>45</w:t>
            </w:r>
          </w:p>
        </w:tc>
      </w:tr>
      <w:tr w:rsidR="0096468D" w:rsidRPr="00500ED5" w14:paraId="36F87735" w14:textId="77777777" w:rsidTr="00BF1D09">
        <w:tc>
          <w:tcPr>
            <w:tcW w:w="3690" w:type="dxa"/>
          </w:tcPr>
          <w:p w14:paraId="2F2C183F" w14:textId="77777777" w:rsidR="0096468D" w:rsidRPr="00500ED5" w:rsidRDefault="0096468D" w:rsidP="0096468D">
            <w:pPr>
              <w:pStyle w:val="BodyTextIndent"/>
              <w:ind w:left="342"/>
              <w:rPr>
                <w:sz w:val="20"/>
              </w:rPr>
            </w:pPr>
            <w:r w:rsidRPr="00500ED5">
              <w:rPr>
                <w:sz w:val="20"/>
              </w:rPr>
              <w:t>TOTAL</w:t>
            </w:r>
          </w:p>
          <w:p w14:paraId="49AB01FA" w14:textId="77777777" w:rsidR="0096468D" w:rsidRPr="00500ED5" w:rsidRDefault="0096468D" w:rsidP="0096468D">
            <w:pPr>
              <w:pStyle w:val="BodyTextIndent"/>
              <w:ind w:left="342"/>
              <w:rPr>
                <w:sz w:val="20"/>
              </w:rPr>
            </w:pPr>
          </w:p>
        </w:tc>
        <w:tc>
          <w:tcPr>
            <w:tcW w:w="1236" w:type="dxa"/>
          </w:tcPr>
          <w:p w14:paraId="4077AC89" w14:textId="77777777" w:rsidR="0096468D" w:rsidRPr="00500ED5" w:rsidRDefault="0096468D" w:rsidP="00BF1D09">
            <w:pPr>
              <w:pStyle w:val="BodyTextIndent"/>
              <w:ind w:left="0"/>
              <w:jc w:val="center"/>
              <w:rPr>
                <w:sz w:val="20"/>
              </w:rPr>
            </w:pPr>
            <w:r w:rsidRPr="00500ED5">
              <w:rPr>
                <w:sz w:val="20"/>
              </w:rPr>
              <w:t>100%</w:t>
            </w:r>
          </w:p>
        </w:tc>
        <w:tc>
          <w:tcPr>
            <w:tcW w:w="1194" w:type="dxa"/>
          </w:tcPr>
          <w:p w14:paraId="4A22E002" w14:textId="77777777" w:rsidR="0096468D" w:rsidRPr="00500ED5" w:rsidRDefault="0096468D" w:rsidP="00BF1D09">
            <w:pPr>
              <w:pStyle w:val="BodyTextIndent"/>
              <w:ind w:left="0"/>
              <w:jc w:val="center"/>
              <w:rPr>
                <w:sz w:val="20"/>
              </w:rPr>
            </w:pPr>
            <w:r w:rsidRPr="00500ED5">
              <w:rPr>
                <w:sz w:val="20"/>
              </w:rPr>
              <w:t>300</w:t>
            </w:r>
          </w:p>
        </w:tc>
      </w:tr>
    </w:tbl>
    <w:p w14:paraId="7501F4DB" w14:textId="77777777" w:rsidR="00BF1D09" w:rsidRPr="00500ED5" w:rsidRDefault="00BF1D09">
      <w:pPr>
        <w:pStyle w:val="BodyTextIndent"/>
        <w:ind w:left="0"/>
        <w:rPr>
          <w:sz w:val="20"/>
        </w:rPr>
      </w:pPr>
    </w:p>
    <w:p w14:paraId="671B7622" w14:textId="77777777" w:rsidR="00087693" w:rsidRPr="00500ED5" w:rsidRDefault="00087693" w:rsidP="0096468D">
      <w:pPr>
        <w:pStyle w:val="BodyTextIndent"/>
        <w:tabs>
          <w:tab w:val="clear" w:pos="-108"/>
        </w:tabs>
        <w:ind w:left="0"/>
        <w:rPr>
          <w:sz w:val="20"/>
        </w:rPr>
      </w:pPr>
    </w:p>
    <w:p w14:paraId="238FEADE" w14:textId="77777777" w:rsidR="0078020D" w:rsidRPr="00500ED5" w:rsidRDefault="00087693" w:rsidP="00087693">
      <w:pPr>
        <w:ind w:left="720" w:firstLine="360"/>
      </w:pPr>
      <w:r w:rsidRPr="00500ED5">
        <w:rPr>
          <w:b/>
        </w:rPr>
        <w:t xml:space="preserve">Assignment </w:t>
      </w:r>
      <w:r w:rsidR="0078020D" w:rsidRPr="00500ED5">
        <w:rPr>
          <w:b/>
        </w:rPr>
        <w:t>Grades</w:t>
      </w:r>
      <w:r w:rsidR="0078020D" w:rsidRPr="00500ED5">
        <w:t xml:space="preserve"> </w:t>
      </w:r>
      <w:r w:rsidRPr="00500ED5">
        <w:t>will be based on the following:</w:t>
      </w:r>
      <w:r w:rsidR="0078020D" w:rsidRPr="00500ED5">
        <w:t xml:space="preserve"> </w:t>
      </w:r>
    </w:p>
    <w:p w14:paraId="63320B6E" w14:textId="77777777" w:rsidR="0078020D" w:rsidRPr="00500ED5" w:rsidRDefault="0078020D"/>
    <w:p w14:paraId="11ED716D" w14:textId="77777777" w:rsidR="0078020D" w:rsidRPr="00500ED5" w:rsidRDefault="007802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500ED5">
        <w:tab/>
        <w:t xml:space="preserve">93 </w:t>
      </w:r>
      <w:r w:rsidRPr="00500ED5">
        <w:noBreakHyphen/>
        <w:t>100% = A</w:t>
      </w:r>
      <w:r w:rsidRPr="00500ED5">
        <w:tab/>
      </w:r>
      <w:r w:rsidRPr="00500ED5">
        <w:tab/>
        <w:t xml:space="preserve">80 </w:t>
      </w:r>
      <w:r w:rsidRPr="00500ED5">
        <w:noBreakHyphen/>
        <w:t xml:space="preserve"> 82% = B</w:t>
      </w:r>
      <w:r w:rsidRPr="00500ED5">
        <w:noBreakHyphen/>
      </w:r>
      <w:r w:rsidRPr="00500ED5">
        <w:tab/>
      </w:r>
      <w:r w:rsidRPr="00500ED5">
        <w:tab/>
        <w:t>67 - 69% = D+</w:t>
      </w:r>
      <w:r w:rsidRPr="00500ED5">
        <w:tab/>
      </w:r>
      <w:r w:rsidRPr="00500ED5">
        <w:tab/>
      </w:r>
    </w:p>
    <w:p w14:paraId="5D251CBE" w14:textId="77777777" w:rsidR="0078020D" w:rsidRPr="00500ED5" w:rsidRDefault="0078020D">
      <w:pPr>
        <w:tabs>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500ED5">
        <w:tab/>
      </w:r>
      <w:r w:rsidRPr="00500ED5">
        <w:tab/>
        <w:t xml:space="preserve">90 </w:t>
      </w:r>
      <w:r w:rsidRPr="00500ED5">
        <w:noBreakHyphen/>
        <w:t xml:space="preserve"> 92% = A</w:t>
      </w:r>
      <w:r w:rsidRPr="00500ED5">
        <w:noBreakHyphen/>
      </w:r>
      <w:r w:rsidRPr="00500ED5">
        <w:tab/>
        <w:t xml:space="preserve"> </w:t>
      </w:r>
      <w:r w:rsidRPr="00500ED5">
        <w:tab/>
        <w:t xml:space="preserve">77 </w:t>
      </w:r>
      <w:r w:rsidRPr="00500ED5">
        <w:noBreakHyphen/>
        <w:t xml:space="preserve"> 79% = C+</w:t>
      </w:r>
      <w:r w:rsidRPr="00500ED5">
        <w:tab/>
      </w:r>
      <w:r w:rsidRPr="00500ED5">
        <w:tab/>
        <w:t>63 - 66% = D</w:t>
      </w:r>
      <w:r w:rsidRPr="00500ED5">
        <w:tab/>
      </w:r>
    </w:p>
    <w:p w14:paraId="73CC7D10" w14:textId="77777777" w:rsidR="0078020D" w:rsidRPr="00500ED5" w:rsidRDefault="007802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500ED5">
        <w:tab/>
        <w:t xml:space="preserve">87 </w:t>
      </w:r>
      <w:r w:rsidRPr="00500ED5">
        <w:noBreakHyphen/>
        <w:t xml:space="preserve"> 89% = B+</w:t>
      </w:r>
      <w:r w:rsidRPr="00500ED5">
        <w:tab/>
      </w:r>
      <w:r w:rsidRPr="00500ED5">
        <w:tab/>
        <w:t>73 – 76% = C</w:t>
      </w:r>
      <w:r w:rsidRPr="00500ED5">
        <w:tab/>
      </w:r>
      <w:r w:rsidRPr="00500ED5">
        <w:tab/>
        <w:t>60 - 62% = D-</w:t>
      </w:r>
      <w:r w:rsidRPr="00500ED5">
        <w:tab/>
      </w:r>
      <w:r w:rsidRPr="00500ED5">
        <w:tab/>
      </w:r>
      <w:r w:rsidRPr="00500ED5">
        <w:tab/>
      </w:r>
      <w:r w:rsidRPr="00500ED5">
        <w:tab/>
      </w:r>
    </w:p>
    <w:p w14:paraId="06E6B911" w14:textId="77777777" w:rsidR="0078020D" w:rsidRPr="00500ED5" w:rsidRDefault="007802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500ED5">
        <w:lastRenderedPageBreak/>
        <w:tab/>
        <w:t xml:space="preserve">83 </w:t>
      </w:r>
      <w:r w:rsidRPr="00500ED5">
        <w:noBreakHyphen/>
        <w:t xml:space="preserve"> 86% = B</w:t>
      </w:r>
      <w:r w:rsidRPr="00500ED5">
        <w:tab/>
      </w:r>
      <w:r w:rsidRPr="00500ED5">
        <w:tab/>
        <w:t>70 – 72% = C-</w:t>
      </w:r>
      <w:r w:rsidRPr="00500ED5">
        <w:tab/>
      </w:r>
      <w:r w:rsidRPr="00500ED5">
        <w:tab/>
        <w:t>Below 60% F</w:t>
      </w:r>
    </w:p>
    <w:p w14:paraId="5C56642A" w14:textId="77777777" w:rsidR="0042747C" w:rsidRPr="00500ED5" w:rsidRDefault="0042747C"/>
    <w:p w14:paraId="794D98CA" w14:textId="77777777" w:rsidR="00796AA3" w:rsidRPr="00500ED5" w:rsidRDefault="00796AA3" w:rsidP="00796AA3">
      <w:pPr>
        <w:rPr>
          <w:b/>
        </w:rPr>
      </w:pPr>
      <w:r w:rsidRPr="00500ED5">
        <w:rPr>
          <w:b/>
        </w:rPr>
        <w:t>Required Use of Tk20</w:t>
      </w:r>
    </w:p>
    <w:p w14:paraId="30EB6F0D" w14:textId="77777777" w:rsidR="00796AA3" w:rsidRPr="00500ED5" w:rsidRDefault="00796AA3" w:rsidP="00796AA3">
      <w:pPr>
        <w:rPr>
          <w:b/>
          <w:u w:val="single"/>
        </w:rPr>
      </w:pPr>
    </w:p>
    <w:p w14:paraId="53100E54" w14:textId="77777777" w:rsidR="00796AA3" w:rsidRPr="00500ED5" w:rsidRDefault="00796AA3" w:rsidP="00796AA3">
      <w:r w:rsidRPr="00500ED5">
        <w:t xml:space="preserve">This following language is for </w:t>
      </w:r>
      <w:r w:rsidRPr="00500ED5">
        <w:rPr>
          <w:u w:val="single"/>
        </w:rPr>
        <w:t>all</w:t>
      </w:r>
      <w:r w:rsidRPr="00500ED5">
        <w:t xml:space="preserve"> classes with key assessments in initial and advanced programs covered by the Tk20 Implementation Plan:</w:t>
      </w:r>
    </w:p>
    <w:p w14:paraId="2A0286BB" w14:textId="77777777" w:rsidR="00796AA3" w:rsidRPr="00500ED5" w:rsidRDefault="00796AA3" w:rsidP="00796AA3">
      <w:pPr>
        <w:pStyle w:val="Default"/>
        <w:spacing w:after="140" w:line="241" w:lineRule="atLeast"/>
        <w:rPr>
          <w:sz w:val="20"/>
          <w:szCs w:val="20"/>
        </w:rPr>
      </w:pPr>
    </w:p>
    <w:p w14:paraId="3DF78216" w14:textId="77777777" w:rsidR="00796AA3" w:rsidRPr="00500ED5" w:rsidRDefault="00796AA3" w:rsidP="00796AA3">
      <w:pPr>
        <w:pStyle w:val="Pa4"/>
        <w:rPr>
          <w:rFonts w:ascii="Times New Roman" w:hAnsi="Times New Roman"/>
          <w:color w:val="000000"/>
          <w:sz w:val="20"/>
          <w:szCs w:val="20"/>
        </w:rPr>
      </w:pPr>
      <w:r w:rsidRPr="00500ED5">
        <w:rPr>
          <w:sz w:val="20"/>
          <w:szCs w:val="20"/>
        </w:rPr>
        <w:t xml:space="preserve">The </w:t>
      </w:r>
      <w:proofErr w:type="gramStart"/>
      <w:r w:rsidRPr="00500ED5">
        <w:rPr>
          <w:sz w:val="20"/>
          <w:szCs w:val="20"/>
        </w:rPr>
        <w:t>professional education programs in the College of Education are accredited by the National Council for Accreditation of Teacher Education (NCATE)</w:t>
      </w:r>
      <w:proofErr w:type="gramEnd"/>
      <w:r w:rsidRPr="00500ED5">
        <w:rPr>
          <w:sz w:val="20"/>
          <w:szCs w:val="20"/>
        </w:rPr>
        <w:t xml:space="preserve">.  NCATE’s performance-based system of accreditation fosters competent classroom teachers and other educators who work to improve the education of all P-12 students.  This accreditation means that students and the public can expect that the College </w:t>
      </w:r>
      <w:proofErr w:type="gramStart"/>
      <w:r w:rsidRPr="00500ED5">
        <w:rPr>
          <w:sz w:val="20"/>
          <w:szCs w:val="20"/>
        </w:rPr>
        <w:t>lives</w:t>
      </w:r>
      <w:proofErr w:type="gramEnd"/>
      <w:r w:rsidRPr="00500ED5">
        <w:rPr>
          <w:sz w:val="20"/>
          <w:szCs w:val="20"/>
        </w:rPr>
        <w:t xml:space="preserve"> up to its </w:t>
      </w:r>
      <w:r w:rsidRPr="00500ED5">
        <w:rPr>
          <w:rFonts w:ascii="Times New Roman" w:hAnsi="Times New Roman"/>
          <w:sz w:val="20"/>
          <w:szCs w:val="20"/>
        </w:rPr>
        <w:t xml:space="preserve">promises. </w:t>
      </w:r>
      <w:r w:rsidRPr="00500ED5">
        <w:rPr>
          <w:rFonts w:ascii="Times New Roman" w:hAnsi="Times New Roman"/>
          <w:color w:val="000000"/>
          <w:sz w:val="20"/>
          <w:szCs w:val="20"/>
        </w:rPr>
        <w:t xml:space="preserve">It means students can have confidence that a degree or credential from a nationally recognized program has value. </w:t>
      </w:r>
    </w:p>
    <w:p w14:paraId="5B464AC6" w14:textId="77777777" w:rsidR="00796AA3" w:rsidRPr="00500ED5" w:rsidRDefault="00796AA3" w:rsidP="00796AA3">
      <w:r w:rsidRPr="00500ED5">
        <w:t xml:space="preserve">The accreditation process requires us to develop a comprehensive assessment system, to record assessment data electronically, to analyze the data and to make changes based on what the data tell us.  Such a system can only make our excellent programs even better.  To help us in this effort, the College has purchased Tk20 Campus Tools for Higher Education, a comprehensive system for outcomes-based assessment, accountability and reporting.   In addition to the fee paid by the College, students enrolled in the identified professional education programs are required to subscribe to Tk20. (Please see complete list of programs with the Tk20 requirement at </w:t>
      </w:r>
      <w:hyperlink r:id="rId9" w:history="1">
        <w:r w:rsidRPr="00500ED5">
          <w:rPr>
            <w:rStyle w:val="Hyperlink"/>
          </w:rPr>
          <w:t>http://www.uakron.edu/colleges/educ/tk20/programs.php</w:t>
        </w:r>
      </w:hyperlink>
      <w:proofErr w:type="gramStart"/>
      <w:r w:rsidRPr="00500ED5">
        <w:t xml:space="preserve"> .</w:t>
      </w:r>
      <w:proofErr w:type="gramEnd"/>
      <w:r w:rsidRPr="00500ED5">
        <w:t xml:space="preserve"> </w:t>
      </w:r>
    </w:p>
    <w:p w14:paraId="32AF8464" w14:textId="77777777" w:rsidR="00796AA3" w:rsidRPr="00500ED5" w:rsidRDefault="00796AA3" w:rsidP="00796AA3"/>
    <w:p w14:paraId="1276D0D7" w14:textId="77777777" w:rsidR="00796AA3" w:rsidRPr="00500ED5" w:rsidRDefault="00796AA3" w:rsidP="00796AA3">
      <w:proofErr w:type="gramStart"/>
      <w:r w:rsidRPr="00500ED5">
        <w:t>Faculty in your program have</w:t>
      </w:r>
      <w:proofErr w:type="gramEnd"/>
      <w:r w:rsidRPr="00500ED5">
        <w:t xml:space="preserve"> selected certain key assignment artifacts that demonstrate you are developing the requisite knowledge, skills and dispositions for your field.  </w:t>
      </w:r>
      <w:r w:rsidRPr="00500ED5">
        <w:rPr>
          <w:u w:val="single"/>
        </w:rPr>
        <w:t>Your requirements in this course include the electronic submission of specific key assignment artifac</w:t>
      </w:r>
      <w:r w:rsidRPr="00500ED5">
        <w:rPr>
          <w:color w:val="000080"/>
          <w:u w:val="single"/>
        </w:rPr>
        <w:t xml:space="preserve">ts </w:t>
      </w:r>
      <w:r w:rsidRPr="00500ED5">
        <w:rPr>
          <w:u w:val="single"/>
        </w:rPr>
        <w:t>using the Tk20 system</w:t>
      </w:r>
      <w:r w:rsidRPr="00500ED5">
        <w:t>. </w:t>
      </w:r>
    </w:p>
    <w:p w14:paraId="733679C8" w14:textId="77777777" w:rsidR="00796AA3" w:rsidRPr="00500ED5" w:rsidRDefault="00796AA3" w:rsidP="00796AA3"/>
    <w:p w14:paraId="0BEAD7E8" w14:textId="77777777" w:rsidR="00796AA3" w:rsidRPr="00500ED5" w:rsidRDefault="00796AA3" w:rsidP="00796AA3">
      <w:r w:rsidRPr="00500ED5">
        <w:t xml:space="preserve">Beginning in Fall 2010, the fee for currently enrolled students who have not previously purchased a Tk20 subscription is included on bills issued by the Bursar’s Office. If you have questions about your account, please email them to </w:t>
      </w:r>
      <w:hyperlink r:id="rId10" w:history="1">
        <w:r w:rsidRPr="00500ED5">
          <w:rPr>
            <w:rStyle w:val="Hyperlink"/>
          </w:rPr>
          <w:t>coetk20@uakron.edu</w:t>
        </w:r>
      </w:hyperlink>
      <w:proofErr w:type="gramStart"/>
      <w:r w:rsidRPr="00500ED5">
        <w:t xml:space="preserve"> .</w:t>
      </w:r>
      <w:proofErr w:type="gramEnd"/>
    </w:p>
    <w:p w14:paraId="4B69A8A3" w14:textId="77777777" w:rsidR="00796AA3" w:rsidRPr="00500ED5" w:rsidRDefault="00796AA3" w:rsidP="00796AA3"/>
    <w:p w14:paraId="2F774863" w14:textId="77777777" w:rsidR="0078020D" w:rsidRPr="00500ED5" w:rsidRDefault="0078020D"/>
    <w:p w14:paraId="0E20C945" w14:textId="77777777" w:rsidR="0078020D" w:rsidRPr="00500ED5" w:rsidRDefault="0078020D" w:rsidP="0078020D">
      <w:pPr>
        <w:rPr>
          <w:b/>
        </w:rPr>
      </w:pPr>
      <w:r w:rsidRPr="00500ED5">
        <w:rPr>
          <w:b/>
        </w:rPr>
        <w:t>VIII.</w:t>
      </w:r>
      <w:r w:rsidRPr="00500ED5">
        <w:rPr>
          <w:b/>
        </w:rPr>
        <w:tab/>
        <w:t>CONCEPTUAL FRAMEWORK PROFICIENCIES</w:t>
      </w:r>
    </w:p>
    <w:p w14:paraId="1AD62499" w14:textId="77777777" w:rsidR="0078020D" w:rsidRPr="00500ED5" w:rsidRDefault="0078020D" w:rsidP="0078020D">
      <w:pPr>
        <w:rPr>
          <w:i/>
        </w:rPr>
      </w:pPr>
      <w:r w:rsidRPr="00500ED5">
        <w:rPr>
          <w:b/>
        </w:rPr>
        <w:t xml:space="preserve">            </w:t>
      </w:r>
      <w:r w:rsidRPr="00500ED5">
        <w:rPr>
          <w:i/>
        </w:rPr>
        <w:t xml:space="preserve">The following boilerplate language should appear on every syllabus of the </w:t>
      </w:r>
    </w:p>
    <w:p w14:paraId="2446D4D4" w14:textId="77777777" w:rsidR="0078020D" w:rsidRPr="00500ED5" w:rsidRDefault="0078020D" w:rsidP="0078020D">
      <w:pPr>
        <w:rPr>
          <w:i/>
        </w:rPr>
      </w:pPr>
      <w:r w:rsidRPr="00500ED5">
        <w:rPr>
          <w:i/>
        </w:rPr>
        <w:t xml:space="preserve">            College of Education under the above heading:</w:t>
      </w:r>
    </w:p>
    <w:p w14:paraId="4C5F9B49" w14:textId="77777777" w:rsidR="0078020D" w:rsidRPr="00500ED5" w:rsidRDefault="0078020D" w:rsidP="0078020D">
      <w:pPr>
        <w:ind w:left="720"/>
      </w:pPr>
      <w:r w:rsidRPr="00500ED5">
        <w:t xml:space="preserve"> </w:t>
      </w:r>
    </w:p>
    <w:p w14:paraId="0AD52A4C" w14:textId="77777777" w:rsidR="0078020D" w:rsidRPr="00500ED5" w:rsidRDefault="0078020D" w:rsidP="0078020D">
      <w:pPr>
        <w:pStyle w:val="NormalWeb"/>
        <w:spacing w:before="0" w:beforeAutospacing="0"/>
        <w:ind w:left="720"/>
        <w:rPr>
          <w:color w:val="000000"/>
          <w:sz w:val="20"/>
          <w:szCs w:val="20"/>
        </w:rPr>
      </w:pPr>
      <w:r w:rsidRPr="00500ED5">
        <w:rPr>
          <w:color w:val="000000"/>
          <w:sz w:val="20"/>
          <w:szCs w:val="20"/>
        </w:rPr>
        <w:t xml:space="preserve">The University of Akron, College of Education has identified </w:t>
      </w:r>
      <w:r w:rsidRPr="00500ED5">
        <w:rPr>
          <w:b/>
          <w:sz w:val="20"/>
          <w:szCs w:val="20"/>
        </w:rPr>
        <w:t>Educator as Decision Maker</w:t>
      </w:r>
      <w:r w:rsidRPr="00500ED5">
        <w:rPr>
          <w:color w:val="000000"/>
          <w:sz w:val="20"/>
          <w:szCs w:val="20"/>
        </w:rPr>
        <w:t xml:space="preserve"> as the theme of our conceptual framework, which has been developed around the core components of professional practice and scholarship identified in the mission statement of the college: </w:t>
      </w:r>
      <w:r w:rsidRPr="00500ED5">
        <w:rPr>
          <w:b/>
          <w:color w:val="000000"/>
          <w:sz w:val="20"/>
          <w:szCs w:val="20"/>
        </w:rPr>
        <w:t>Knowledge, Technology,</w:t>
      </w:r>
      <w:r w:rsidRPr="00500ED5">
        <w:rPr>
          <w:color w:val="000000"/>
          <w:sz w:val="20"/>
          <w:szCs w:val="20"/>
        </w:rPr>
        <w:t xml:space="preserve"> </w:t>
      </w:r>
      <w:r w:rsidRPr="00500ED5">
        <w:rPr>
          <w:b/>
          <w:color w:val="000000"/>
          <w:sz w:val="20"/>
          <w:szCs w:val="20"/>
        </w:rPr>
        <w:t>Diversity, and Ethics</w:t>
      </w:r>
      <w:r w:rsidRPr="00500ED5">
        <w:rPr>
          <w:color w:val="000000"/>
          <w:sz w:val="20"/>
          <w:szCs w:val="20"/>
        </w:rPr>
        <w:t xml:space="preserve">. The theme and components provide direction for programs, courses, teaching, candidate performance, scholarship, service, and unit accountability. It is our goal to provide opportunities to candidates to develop a solid foundation in the identified proficiencies for each of the core components through well-planned coursework.  This foundation then transfers into knowledge-based </w:t>
      </w:r>
      <w:proofErr w:type="gramStart"/>
      <w:r w:rsidRPr="00500ED5">
        <w:rPr>
          <w:color w:val="000000"/>
          <w:sz w:val="20"/>
          <w:szCs w:val="20"/>
        </w:rPr>
        <w:t>decision making</w:t>
      </w:r>
      <w:proofErr w:type="gramEnd"/>
      <w:r w:rsidRPr="00500ED5">
        <w:rPr>
          <w:color w:val="000000"/>
          <w:sz w:val="20"/>
          <w:szCs w:val="20"/>
        </w:rPr>
        <w:t xml:space="preserve"> as it applies to </w:t>
      </w:r>
      <w:r w:rsidRPr="00500ED5">
        <w:rPr>
          <w:b/>
          <w:sz w:val="20"/>
          <w:szCs w:val="20"/>
        </w:rPr>
        <w:t>Standards Setting Programs, Research and Inquiry, and Outreach</w:t>
      </w:r>
      <w:r w:rsidRPr="00500ED5">
        <w:rPr>
          <w:color w:val="000000"/>
          <w:sz w:val="20"/>
          <w:szCs w:val="20"/>
        </w:rPr>
        <w:t xml:space="preserve">.  Descriptions of the proficiencies are provided at </w:t>
      </w:r>
      <w:hyperlink r:id="rId11" w:history="1">
        <w:r w:rsidRPr="00500ED5">
          <w:rPr>
            <w:rStyle w:val="Hyperlink"/>
            <w:sz w:val="20"/>
            <w:szCs w:val="20"/>
          </w:rPr>
          <w:t>http://www.uakron.edu/colleges/educ/COE/cf-proficiencies.php</w:t>
        </w:r>
      </w:hyperlink>
    </w:p>
    <w:p w14:paraId="2EC452DE" w14:textId="77777777" w:rsidR="0078020D" w:rsidRPr="00500ED5" w:rsidRDefault="0078020D" w:rsidP="0078020D">
      <w:pPr>
        <w:pStyle w:val="NormalWeb"/>
        <w:spacing w:before="0" w:beforeAutospacing="0"/>
        <w:ind w:left="720"/>
        <w:rPr>
          <w:sz w:val="20"/>
          <w:szCs w:val="20"/>
        </w:rPr>
      </w:pPr>
      <w:r w:rsidRPr="00500ED5">
        <w:rPr>
          <w:color w:val="000000"/>
          <w:sz w:val="20"/>
          <w:szCs w:val="20"/>
        </w:rPr>
        <w:t xml:space="preserve">As you progress through your program, you will find the </w:t>
      </w:r>
      <w:r w:rsidRPr="00500ED5">
        <w:rPr>
          <w:b/>
          <w:sz w:val="20"/>
          <w:szCs w:val="20"/>
        </w:rPr>
        <w:t>conceptual framework</w:t>
      </w:r>
      <w:r w:rsidRPr="00500ED5">
        <w:rPr>
          <w:color w:val="000000"/>
          <w:sz w:val="20"/>
          <w:szCs w:val="20"/>
        </w:rPr>
        <w:t xml:space="preserve"> aligned with course objectives. You will also find the </w:t>
      </w:r>
      <w:r w:rsidRPr="00500ED5">
        <w:rPr>
          <w:b/>
          <w:sz w:val="20"/>
          <w:szCs w:val="20"/>
        </w:rPr>
        <w:t>conceptual framework</w:t>
      </w:r>
      <w:r w:rsidRPr="00500ED5">
        <w:rPr>
          <w:color w:val="000000"/>
          <w:sz w:val="20"/>
          <w:szCs w:val="20"/>
        </w:rPr>
        <w:t xml:space="preserve"> theme and core components reflected throughout the College of Education. This reflects our commitment to these central tenets and our vision that all of our graduates will be effective </w:t>
      </w:r>
      <w:r w:rsidRPr="00500ED5">
        <w:rPr>
          <w:b/>
          <w:sz w:val="20"/>
          <w:szCs w:val="20"/>
        </w:rPr>
        <w:t>decision makers</w:t>
      </w:r>
      <w:r w:rsidRPr="00500ED5">
        <w:rPr>
          <w:color w:val="000000"/>
          <w:sz w:val="20"/>
          <w:szCs w:val="20"/>
        </w:rPr>
        <w:t xml:space="preserve"> throughout their professional careers.</w:t>
      </w:r>
    </w:p>
    <w:p w14:paraId="3CABDD66" w14:textId="77777777" w:rsidR="0078020D" w:rsidRPr="00500ED5" w:rsidRDefault="0078020D">
      <w:pPr>
        <w:rPr>
          <w:b/>
        </w:rPr>
      </w:pPr>
    </w:p>
    <w:p w14:paraId="28596839" w14:textId="77777777" w:rsidR="0078020D" w:rsidRPr="00500ED5" w:rsidRDefault="0078020D">
      <w:pPr>
        <w:rPr>
          <w:b/>
        </w:rPr>
      </w:pPr>
      <w:r w:rsidRPr="00500ED5">
        <w:rPr>
          <w:b/>
        </w:rPr>
        <w:t xml:space="preserve">IX. </w:t>
      </w:r>
      <w:r w:rsidRPr="00500ED5">
        <w:rPr>
          <w:b/>
        </w:rPr>
        <w:tab/>
        <w:t>STUDENT ETHICS AND OTHER POLICY INFORMATION</w:t>
      </w:r>
    </w:p>
    <w:p w14:paraId="09002834" w14:textId="77777777" w:rsidR="0078020D" w:rsidRPr="00500ED5" w:rsidRDefault="0078020D">
      <w:pPr>
        <w:rPr>
          <w:b/>
        </w:rPr>
      </w:pPr>
    </w:p>
    <w:p w14:paraId="66131008" w14:textId="77777777" w:rsidR="0078020D" w:rsidRPr="00500ED5" w:rsidRDefault="0078020D">
      <w:pPr>
        <w:ind w:left="720"/>
      </w:pPr>
      <w:r w:rsidRPr="00500ED5">
        <w:t xml:space="preserve">For further information about The University of Akron's policies regarding student ethics and conduct, please consult the following sources: </w:t>
      </w:r>
      <w:hyperlink r:id="rId12" w:history="1">
        <w:r w:rsidRPr="00500ED5">
          <w:rPr>
            <w:rStyle w:val="Hyperlink"/>
            <w:color w:val="auto"/>
          </w:rPr>
          <w:t>http://www.uakron.edu/gradsch/pdf/Gradbulletin.pdf</w:t>
        </w:r>
      </w:hyperlink>
      <w:r w:rsidRPr="00500ED5">
        <w:t xml:space="preserve">, then select "General Information" (academic honesty); or </w:t>
      </w:r>
      <w:hyperlink r:id="rId13" w:history="1">
        <w:r w:rsidRPr="00500ED5">
          <w:rPr>
            <w:rStyle w:val="Hyperlink"/>
            <w:color w:val="auto"/>
          </w:rPr>
          <w:t>http://www2.uakron.edu/studdev/ student_conduct.htm</w:t>
        </w:r>
      </w:hyperlink>
      <w:r w:rsidRPr="00500ED5">
        <w:t xml:space="preserve"> (Student Code of Conduct).  Any student who feels she/he may need an accommodation based on the </w:t>
      </w:r>
      <w:r w:rsidRPr="00500ED5">
        <w:lastRenderedPageBreak/>
        <w:t xml:space="preserve">impact of a disability please consult </w:t>
      </w:r>
      <w:hyperlink r:id="rId14" w:history="1">
        <w:r w:rsidRPr="00500ED5">
          <w:rPr>
            <w:rStyle w:val="Hyperlink"/>
            <w:color w:val="auto"/>
          </w:rPr>
          <w:t>www.uakron.edu/access</w:t>
        </w:r>
      </w:hyperlink>
      <w:r w:rsidRPr="00500ED5">
        <w:t xml:space="preserve"> and the Office of Accessibility at (330) 972-7928.</w:t>
      </w:r>
    </w:p>
    <w:p w14:paraId="045AE524" w14:textId="77777777" w:rsidR="0078020D" w:rsidRPr="00500ED5" w:rsidRDefault="0078020D">
      <w:pPr>
        <w:ind w:left="720"/>
      </w:pPr>
    </w:p>
    <w:p w14:paraId="2E154E93" w14:textId="77777777" w:rsidR="0078020D" w:rsidRPr="00500ED5" w:rsidRDefault="0078020D">
      <w:pPr>
        <w:ind w:left="720"/>
      </w:pPr>
      <w:r w:rsidRPr="00500ED5">
        <w:rPr>
          <w:b/>
        </w:rPr>
        <w:t>Absences</w:t>
      </w:r>
      <w:r w:rsidRPr="00500ED5">
        <w:t>: It is expected that students notify the instructor either by phone or email in advance or within 24 hours after the class meeting of any absence.</w:t>
      </w:r>
    </w:p>
    <w:p w14:paraId="02743599" w14:textId="77777777" w:rsidR="0078020D" w:rsidRPr="00500ED5" w:rsidRDefault="0078020D">
      <w:pPr>
        <w:ind w:left="720"/>
      </w:pPr>
    </w:p>
    <w:p w14:paraId="3F38DA0A" w14:textId="77777777" w:rsidR="0078020D" w:rsidRPr="00500ED5" w:rsidRDefault="0078020D">
      <w:pPr>
        <w:ind w:left="720"/>
      </w:pPr>
      <w:r w:rsidRPr="00500ED5">
        <w:rPr>
          <w:b/>
        </w:rPr>
        <w:t>Cell phones</w:t>
      </w:r>
      <w:r w:rsidRPr="00500ED5">
        <w:t>: It is expected that cell phones not be used during class, except in extreme and unavoidable circumstances.</w:t>
      </w:r>
    </w:p>
    <w:p w14:paraId="031198F7" w14:textId="77777777" w:rsidR="0078020D" w:rsidRPr="00500ED5" w:rsidRDefault="0078020D">
      <w:pPr>
        <w:ind w:left="720"/>
      </w:pPr>
    </w:p>
    <w:p w14:paraId="5525F25A" w14:textId="77777777" w:rsidR="0078020D" w:rsidRPr="00500ED5" w:rsidRDefault="0078020D">
      <w:pPr>
        <w:ind w:left="720"/>
      </w:pPr>
      <w:r w:rsidRPr="00500ED5">
        <w:rPr>
          <w:b/>
        </w:rPr>
        <w:t>Lap Top Computers</w:t>
      </w:r>
      <w:r w:rsidRPr="00500ED5">
        <w:t xml:space="preserve">: The instructor reserves the right to ask students bringing lap top computers to class to shut off the computer if it is being used for work unrelated to the conduct of the class.   </w:t>
      </w:r>
    </w:p>
    <w:p w14:paraId="2BCF507F" w14:textId="77777777" w:rsidR="0078020D" w:rsidRPr="00500ED5" w:rsidRDefault="0078020D"/>
    <w:p w14:paraId="4B4FF4E6" w14:textId="77777777" w:rsidR="00796AA3" w:rsidRPr="00500ED5" w:rsidRDefault="00796AA3">
      <w:pPr>
        <w:rPr>
          <w:b/>
        </w:rPr>
      </w:pPr>
    </w:p>
    <w:p w14:paraId="5572F073" w14:textId="77777777" w:rsidR="0078020D" w:rsidRPr="00500ED5" w:rsidRDefault="0078020D">
      <w:pPr>
        <w:rPr>
          <w:b/>
        </w:rPr>
      </w:pPr>
      <w:r w:rsidRPr="00500ED5">
        <w:rPr>
          <w:b/>
        </w:rPr>
        <w:t>X.</w:t>
      </w:r>
      <w:r w:rsidRPr="00500ED5">
        <w:rPr>
          <w:b/>
        </w:rPr>
        <w:tab/>
        <w:t xml:space="preserve">BIBLIOGRAPHY </w:t>
      </w:r>
    </w:p>
    <w:p w14:paraId="357F3DE6" w14:textId="77777777" w:rsidR="0078020D" w:rsidRPr="00500ED5" w:rsidRDefault="0078020D"/>
    <w:p w14:paraId="6D767D63" w14:textId="77777777" w:rsidR="0078020D" w:rsidRPr="00500ED5" w:rsidRDefault="0078020D">
      <w:pPr>
        <w:tabs>
          <w:tab w:val="left" w:pos="360"/>
          <w:tab w:val="left" w:pos="720"/>
          <w:tab w:val="left" w:pos="1080"/>
          <w:tab w:val="left" w:pos="1800"/>
          <w:tab w:val="left" w:pos="2520"/>
          <w:tab w:val="left" w:pos="3600"/>
          <w:tab w:val="left" w:pos="5040"/>
          <w:tab w:val="left" w:pos="5760"/>
          <w:tab w:val="left" w:pos="6480"/>
          <w:tab w:val="left" w:pos="7200"/>
          <w:tab w:val="left" w:pos="7920"/>
          <w:tab w:val="left" w:pos="8640"/>
          <w:tab w:val="left" w:pos="9360"/>
        </w:tabs>
        <w:ind w:left="1080" w:hanging="360"/>
        <w:rPr>
          <w:lang w:eastAsia="ja-JP"/>
        </w:rPr>
      </w:pPr>
      <w:proofErr w:type="gramStart"/>
      <w:r w:rsidRPr="00500ED5">
        <w:rPr>
          <w:lang w:eastAsia="ja-JP"/>
        </w:rPr>
        <w:t>Alderman, M.</w:t>
      </w:r>
      <w:proofErr w:type="gramEnd"/>
      <w:r w:rsidRPr="00500ED5">
        <w:rPr>
          <w:lang w:eastAsia="ja-JP"/>
        </w:rPr>
        <w:t xml:space="preserve">  K.  (2004).  Motivation </w:t>
      </w:r>
      <w:r w:rsidRPr="00500ED5">
        <w:rPr>
          <w:i/>
          <w:lang w:eastAsia="ja-JP"/>
        </w:rPr>
        <w:t>for achievement: Possibilities for teaching and learning</w:t>
      </w:r>
      <w:r w:rsidRPr="00500ED5">
        <w:rPr>
          <w:lang w:eastAsia="ja-JP"/>
        </w:rPr>
        <w:t>, 2nd Ed.   Mahwah, NJ: Lawrence Erlbaum and Associates</w:t>
      </w:r>
    </w:p>
    <w:p w14:paraId="75B54130" w14:textId="77777777" w:rsidR="0078020D" w:rsidRPr="00500ED5" w:rsidRDefault="0078020D"/>
    <w:p w14:paraId="4592C2F3" w14:textId="77777777" w:rsidR="0078020D" w:rsidRPr="00500ED5" w:rsidRDefault="0078020D">
      <w:pPr>
        <w:ind w:left="1170" w:hanging="450"/>
      </w:pPr>
      <w:proofErr w:type="spellStart"/>
      <w:r w:rsidRPr="00500ED5">
        <w:t>Alessi</w:t>
      </w:r>
      <w:proofErr w:type="spellEnd"/>
      <w:r w:rsidRPr="00500ED5">
        <w:t xml:space="preserve">, S. M., &amp; </w:t>
      </w:r>
      <w:proofErr w:type="spellStart"/>
      <w:r w:rsidRPr="00500ED5">
        <w:t>Trollip</w:t>
      </w:r>
      <w:proofErr w:type="spellEnd"/>
      <w:r w:rsidRPr="00500ED5">
        <w:t xml:space="preserve">, S. R. (2001). </w:t>
      </w:r>
      <w:r w:rsidRPr="00500ED5">
        <w:rPr>
          <w:i/>
        </w:rPr>
        <w:t xml:space="preserve">Multimedia for learning: Methods and development </w:t>
      </w:r>
      <w:r w:rsidRPr="00500ED5">
        <w:t xml:space="preserve">(3rd ed.). Boston: </w:t>
      </w:r>
      <w:proofErr w:type="spellStart"/>
      <w:r w:rsidRPr="00500ED5">
        <w:t>Allyn</w:t>
      </w:r>
      <w:proofErr w:type="spellEnd"/>
      <w:r w:rsidRPr="00500ED5">
        <w:t xml:space="preserve"> and Bacon.</w:t>
      </w:r>
    </w:p>
    <w:p w14:paraId="2A4DCF80" w14:textId="77777777" w:rsidR="0078020D" w:rsidRPr="00500ED5" w:rsidRDefault="0078020D"/>
    <w:p w14:paraId="061E3892" w14:textId="77777777" w:rsidR="0078020D" w:rsidRPr="00500ED5" w:rsidRDefault="0078020D">
      <w:pPr>
        <w:ind w:left="1170" w:hanging="450"/>
      </w:pPr>
      <w:proofErr w:type="spellStart"/>
      <w:r w:rsidRPr="00500ED5">
        <w:t>Cangelosi</w:t>
      </w:r>
      <w:proofErr w:type="spellEnd"/>
      <w:r w:rsidRPr="00500ED5">
        <w:t xml:space="preserve">, J. S. (2000). </w:t>
      </w:r>
      <w:proofErr w:type="gramStart"/>
      <w:r w:rsidRPr="00500ED5">
        <w:rPr>
          <w:i/>
        </w:rPr>
        <w:t>Assessment strategies for monitoring student learning.</w:t>
      </w:r>
      <w:proofErr w:type="gramEnd"/>
      <w:r w:rsidRPr="00500ED5">
        <w:rPr>
          <w:i/>
        </w:rPr>
        <w:t xml:space="preserve"> </w:t>
      </w:r>
      <w:r w:rsidRPr="00500ED5">
        <w:t>New York: Longman.</w:t>
      </w:r>
    </w:p>
    <w:p w14:paraId="506CEF10" w14:textId="77777777" w:rsidR="0078020D" w:rsidRPr="00500ED5" w:rsidRDefault="0078020D">
      <w:pPr>
        <w:ind w:left="1170" w:hanging="450"/>
      </w:pPr>
    </w:p>
    <w:p w14:paraId="7E1C1139" w14:textId="77777777" w:rsidR="0078020D" w:rsidRPr="00500ED5" w:rsidRDefault="0078020D">
      <w:pPr>
        <w:ind w:left="1170" w:hanging="450"/>
      </w:pPr>
      <w:r w:rsidRPr="00500ED5">
        <w:t xml:space="preserve">Canter, L., &amp; Canter, M. (2001). </w:t>
      </w:r>
      <w:r w:rsidRPr="00500ED5">
        <w:rPr>
          <w:i/>
        </w:rPr>
        <w:t xml:space="preserve">Assertive discipline: Positive behavior management for today's classroom </w:t>
      </w:r>
      <w:r w:rsidRPr="00500ED5">
        <w:t>(3rd ed.). Santa Monica, CA: Canter and Associates.</w:t>
      </w:r>
    </w:p>
    <w:p w14:paraId="15CDC4CD" w14:textId="77777777" w:rsidR="0078020D" w:rsidRPr="00500ED5" w:rsidRDefault="0078020D">
      <w:pPr>
        <w:ind w:left="1170" w:hanging="450"/>
      </w:pPr>
    </w:p>
    <w:p w14:paraId="1203A126" w14:textId="77777777" w:rsidR="0078020D" w:rsidRPr="00500ED5" w:rsidRDefault="0078020D">
      <w:pPr>
        <w:ind w:left="1170" w:hanging="450"/>
      </w:pPr>
      <w:r w:rsidRPr="00500ED5">
        <w:t xml:space="preserve">Carey, L. (2001). </w:t>
      </w:r>
      <w:proofErr w:type="gramStart"/>
      <w:r w:rsidRPr="00500ED5">
        <w:rPr>
          <w:i/>
        </w:rPr>
        <w:t xml:space="preserve">Measuring and evaluating school learning </w:t>
      </w:r>
      <w:r w:rsidRPr="00500ED5">
        <w:t>(3rd ed.).</w:t>
      </w:r>
      <w:proofErr w:type="gramEnd"/>
      <w:r w:rsidRPr="00500ED5">
        <w:t xml:space="preserve"> Boston: </w:t>
      </w:r>
      <w:proofErr w:type="spellStart"/>
      <w:r w:rsidRPr="00500ED5">
        <w:t>Allyn</w:t>
      </w:r>
      <w:proofErr w:type="spellEnd"/>
      <w:r w:rsidRPr="00500ED5">
        <w:t xml:space="preserve"> and Bacon.</w:t>
      </w:r>
    </w:p>
    <w:p w14:paraId="3049FCE2" w14:textId="77777777" w:rsidR="0078020D" w:rsidRPr="00500ED5" w:rsidRDefault="0078020D">
      <w:pPr>
        <w:ind w:left="1170" w:hanging="450"/>
      </w:pPr>
    </w:p>
    <w:p w14:paraId="217727EB" w14:textId="77777777" w:rsidR="0078020D" w:rsidRPr="00500ED5" w:rsidRDefault="0078020D">
      <w:pPr>
        <w:ind w:left="1170" w:hanging="450"/>
      </w:pPr>
      <w:r w:rsidRPr="00500ED5">
        <w:t xml:space="preserve">Chase, C. I. (1999). </w:t>
      </w:r>
      <w:proofErr w:type="gramStart"/>
      <w:r w:rsidRPr="00500ED5">
        <w:rPr>
          <w:i/>
        </w:rPr>
        <w:t>Contemporary assessment for educators.</w:t>
      </w:r>
      <w:proofErr w:type="gramEnd"/>
      <w:r w:rsidRPr="00500ED5">
        <w:rPr>
          <w:i/>
        </w:rPr>
        <w:t xml:space="preserve"> </w:t>
      </w:r>
      <w:r w:rsidRPr="00500ED5">
        <w:t>New York: Longman.</w:t>
      </w:r>
    </w:p>
    <w:p w14:paraId="73433696" w14:textId="77777777" w:rsidR="0078020D" w:rsidRPr="00500ED5" w:rsidRDefault="0078020D">
      <w:pPr>
        <w:ind w:left="1170" w:hanging="450"/>
      </w:pPr>
    </w:p>
    <w:p w14:paraId="74921EFC" w14:textId="77777777" w:rsidR="0078020D" w:rsidRPr="00500ED5" w:rsidRDefault="0078020D">
      <w:pPr>
        <w:ind w:left="1170" w:hanging="450"/>
      </w:pPr>
      <w:r w:rsidRPr="00500ED5">
        <w:t xml:space="preserve">Cooper, J. M., &amp; Garrett, S. S. (1990). </w:t>
      </w:r>
      <w:proofErr w:type="gramStart"/>
      <w:r w:rsidRPr="00500ED5">
        <w:rPr>
          <w:i/>
        </w:rPr>
        <w:t xml:space="preserve">Classroom teaching skills </w:t>
      </w:r>
      <w:r w:rsidRPr="00500ED5">
        <w:t>(4th ed.).</w:t>
      </w:r>
      <w:proofErr w:type="gramEnd"/>
      <w:r w:rsidRPr="00500ED5">
        <w:t xml:space="preserve"> Lexington, MA: D. C. Heath.</w:t>
      </w:r>
    </w:p>
    <w:p w14:paraId="24BBAB8D" w14:textId="77777777" w:rsidR="0078020D" w:rsidRPr="00500ED5" w:rsidRDefault="0078020D">
      <w:pPr>
        <w:ind w:left="1170" w:hanging="450"/>
      </w:pPr>
    </w:p>
    <w:p w14:paraId="4EB0F964" w14:textId="77777777" w:rsidR="0078020D" w:rsidRPr="00500ED5" w:rsidRDefault="0078020D">
      <w:pPr>
        <w:ind w:left="1170" w:hanging="450"/>
      </w:pPr>
      <w:proofErr w:type="gramStart"/>
      <w:r w:rsidRPr="00500ED5">
        <w:t>Danforth, S., &amp; Boyle, J. P. (2000).</w:t>
      </w:r>
      <w:proofErr w:type="gramEnd"/>
      <w:r w:rsidRPr="00500ED5">
        <w:t xml:space="preserve"> </w:t>
      </w:r>
      <w:proofErr w:type="gramStart"/>
      <w:r w:rsidRPr="00500ED5">
        <w:rPr>
          <w:i/>
        </w:rPr>
        <w:t>Cases in behavior management.</w:t>
      </w:r>
      <w:proofErr w:type="gramEnd"/>
      <w:r w:rsidRPr="00500ED5">
        <w:rPr>
          <w:i/>
        </w:rPr>
        <w:t xml:space="preserve"> </w:t>
      </w:r>
      <w:r w:rsidRPr="00500ED5">
        <w:t>Upper Saddle River, NJ:  Merrill.</w:t>
      </w:r>
    </w:p>
    <w:p w14:paraId="765C61DE" w14:textId="77777777" w:rsidR="0078020D" w:rsidRPr="00500ED5" w:rsidRDefault="0078020D">
      <w:pPr>
        <w:ind w:left="1170" w:hanging="450"/>
      </w:pPr>
    </w:p>
    <w:p w14:paraId="51237B1B" w14:textId="77777777" w:rsidR="0078020D" w:rsidRPr="00500ED5" w:rsidRDefault="0078020D">
      <w:pPr>
        <w:ind w:left="1170" w:hanging="450"/>
      </w:pPr>
      <w:r w:rsidRPr="00500ED5">
        <w:t xml:space="preserve">Dewey, J. (1933). </w:t>
      </w:r>
      <w:r w:rsidRPr="00500ED5">
        <w:rPr>
          <w:i/>
        </w:rPr>
        <w:t xml:space="preserve">How we think: A restatement of the relation of reflective thinking to the educative process. </w:t>
      </w:r>
      <w:r w:rsidRPr="00500ED5">
        <w:t>Boston, London: Heath.</w:t>
      </w:r>
    </w:p>
    <w:p w14:paraId="5936A595" w14:textId="77777777" w:rsidR="0078020D" w:rsidRPr="00500ED5" w:rsidRDefault="0078020D"/>
    <w:p w14:paraId="207B18C0" w14:textId="77777777" w:rsidR="0078020D" w:rsidRPr="00500ED5" w:rsidRDefault="0078020D">
      <w:pPr>
        <w:ind w:left="1170" w:hanging="450"/>
      </w:pPr>
      <w:proofErr w:type="gramStart"/>
      <w:r w:rsidRPr="00500ED5">
        <w:t>El in, L. (2001).</w:t>
      </w:r>
      <w:proofErr w:type="gramEnd"/>
      <w:r w:rsidRPr="00500ED5">
        <w:t xml:space="preserve"> </w:t>
      </w:r>
      <w:r w:rsidRPr="00500ED5">
        <w:rPr>
          <w:i/>
        </w:rPr>
        <w:t xml:space="preserve">Designing and developing multimedia: A practical guide for the producer, director, and writer. </w:t>
      </w:r>
      <w:r w:rsidRPr="00500ED5">
        <w:t xml:space="preserve">Boston: </w:t>
      </w:r>
      <w:proofErr w:type="spellStart"/>
      <w:r w:rsidRPr="00500ED5">
        <w:t>Allyn</w:t>
      </w:r>
      <w:proofErr w:type="spellEnd"/>
      <w:r w:rsidRPr="00500ED5">
        <w:t xml:space="preserve"> and Bacon.</w:t>
      </w:r>
    </w:p>
    <w:p w14:paraId="2D714C80" w14:textId="77777777" w:rsidR="0078020D" w:rsidRPr="00500ED5" w:rsidRDefault="0078020D"/>
    <w:p w14:paraId="6E90A0AA" w14:textId="77777777" w:rsidR="0078020D" w:rsidRPr="00500ED5" w:rsidRDefault="0078020D">
      <w:pPr>
        <w:ind w:left="1170" w:hanging="450"/>
      </w:pPr>
      <w:r w:rsidRPr="00500ED5">
        <w:t xml:space="preserve">Farris, P. J. (2000). </w:t>
      </w:r>
      <w:proofErr w:type="gramStart"/>
      <w:r w:rsidRPr="00500ED5">
        <w:rPr>
          <w:i/>
        </w:rPr>
        <w:t>Key resources for future teachers.</w:t>
      </w:r>
      <w:proofErr w:type="gramEnd"/>
      <w:r w:rsidRPr="00500ED5">
        <w:rPr>
          <w:i/>
        </w:rPr>
        <w:t xml:space="preserve"> </w:t>
      </w:r>
      <w:r w:rsidRPr="00500ED5">
        <w:t>Boston: McGraw Hill.</w:t>
      </w:r>
    </w:p>
    <w:p w14:paraId="3D70959D" w14:textId="77777777" w:rsidR="0078020D" w:rsidRPr="00500ED5" w:rsidRDefault="0078020D">
      <w:pPr>
        <w:ind w:left="1170" w:hanging="450"/>
      </w:pPr>
    </w:p>
    <w:p w14:paraId="23288B9E" w14:textId="77777777" w:rsidR="0078020D" w:rsidRPr="00500ED5" w:rsidRDefault="0078020D">
      <w:pPr>
        <w:ind w:left="1170" w:hanging="450"/>
      </w:pPr>
      <w:r w:rsidRPr="00500ED5">
        <w:t xml:space="preserve">Ford, B. A. (2002). African American community resources:  Essential educational enhancers for African American Children and youth.  In F. E. </w:t>
      </w:r>
      <w:proofErr w:type="spellStart"/>
      <w:r w:rsidRPr="00500ED5">
        <w:t>Obiakor</w:t>
      </w:r>
      <w:proofErr w:type="spellEnd"/>
      <w:r w:rsidRPr="00500ED5">
        <w:t xml:space="preserve"> &amp; B. A. Ford (Eds.), </w:t>
      </w:r>
      <w:r w:rsidRPr="00500ED5">
        <w:rPr>
          <w:i/>
        </w:rPr>
        <w:t xml:space="preserve">Creating successful learning environments for African American exceptional learners (pp. 159-174). Thousand Oaks, CA: Corwin </w:t>
      </w:r>
      <w:proofErr w:type="spellStart"/>
      <w:r w:rsidRPr="00500ED5">
        <w:rPr>
          <w:i/>
        </w:rPr>
        <w:t>Press</w:t>
      </w:r>
      <w:r w:rsidRPr="00500ED5">
        <w:t>Fort</w:t>
      </w:r>
      <w:proofErr w:type="spellEnd"/>
      <w:r w:rsidRPr="00500ED5">
        <w:t xml:space="preserve"> Worth: Harcourt Brace Jovanovich College Publishers.</w:t>
      </w:r>
    </w:p>
    <w:p w14:paraId="6580EF3C" w14:textId="77777777" w:rsidR="0078020D" w:rsidRPr="00500ED5" w:rsidRDefault="0078020D"/>
    <w:p w14:paraId="1E66AB8A" w14:textId="77777777" w:rsidR="0078020D" w:rsidRPr="00500ED5" w:rsidRDefault="0078020D">
      <w:pPr>
        <w:ind w:left="1170" w:hanging="450"/>
      </w:pPr>
      <w:r w:rsidRPr="00500ED5">
        <w:t xml:space="preserve">Gunter, M. A., Estes, T. H., Schwab, J. H., &amp; RHE Computer Education and Technology Zanesville. (1999). </w:t>
      </w:r>
      <w:r w:rsidRPr="00500ED5">
        <w:rPr>
          <w:i/>
        </w:rPr>
        <w:t xml:space="preserve">Instruction: A models approach </w:t>
      </w:r>
      <w:r w:rsidRPr="00500ED5">
        <w:t xml:space="preserve">(3rd ed.). Boston: </w:t>
      </w:r>
      <w:proofErr w:type="spellStart"/>
      <w:r w:rsidRPr="00500ED5">
        <w:t>Allyn</w:t>
      </w:r>
      <w:proofErr w:type="spellEnd"/>
      <w:r w:rsidRPr="00500ED5">
        <w:t xml:space="preserve"> and Bacon.</w:t>
      </w:r>
    </w:p>
    <w:p w14:paraId="63CF7F55" w14:textId="77777777" w:rsidR="0078020D" w:rsidRPr="00500ED5" w:rsidRDefault="0078020D">
      <w:pPr>
        <w:rPr>
          <w:i/>
        </w:rPr>
      </w:pPr>
    </w:p>
    <w:p w14:paraId="2A54D48B" w14:textId="77777777" w:rsidR="0078020D" w:rsidRPr="00500ED5" w:rsidRDefault="0078020D">
      <w:pPr>
        <w:ind w:left="1170" w:hanging="450"/>
      </w:pPr>
      <w:proofErr w:type="spellStart"/>
      <w:r w:rsidRPr="00500ED5">
        <w:t>Heinich</w:t>
      </w:r>
      <w:proofErr w:type="spellEnd"/>
      <w:r w:rsidRPr="00500ED5">
        <w:t xml:space="preserve">, R. (1999). </w:t>
      </w:r>
      <w:proofErr w:type="gramStart"/>
      <w:r w:rsidRPr="00500ED5">
        <w:rPr>
          <w:i/>
        </w:rPr>
        <w:t>Instructional media and technologies for learning.</w:t>
      </w:r>
      <w:proofErr w:type="gramEnd"/>
      <w:r w:rsidRPr="00500ED5">
        <w:rPr>
          <w:i/>
        </w:rPr>
        <w:t xml:space="preserve"> </w:t>
      </w:r>
      <w:r w:rsidRPr="00500ED5">
        <w:t>Upper Saddle River, NJ:  Merrill.</w:t>
      </w:r>
    </w:p>
    <w:p w14:paraId="136AAB38" w14:textId="77777777" w:rsidR="0078020D" w:rsidRPr="00500ED5" w:rsidRDefault="0078020D">
      <w:pPr>
        <w:ind w:left="1170" w:hanging="450"/>
      </w:pPr>
    </w:p>
    <w:p w14:paraId="7E374B32" w14:textId="77777777" w:rsidR="0078020D" w:rsidRPr="00500ED5" w:rsidRDefault="0078020D">
      <w:pPr>
        <w:ind w:left="1170" w:hanging="450"/>
      </w:pPr>
      <w:r w:rsidRPr="00500ED5">
        <w:t xml:space="preserve">Howell, J. H., &amp; </w:t>
      </w:r>
      <w:proofErr w:type="spellStart"/>
      <w:r w:rsidRPr="00500ED5">
        <w:t>Dunnivant</w:t>
      </w:r>
      <w:proofErr w:type="spellEnd"/>
      <w:r w:rsidRPr="00500ED5">
        <w:t xml:space="preserve">, S. W. (2000). </w:t>
      </w:r>
      <w:r w:rsidRPr="00500ED5">
        <w:rPr>
          <w:i/>
        </w:rPr>
        <w:t>Technology for teachers: Mastering new media and portfolio development</w:t>
      </w:r>
      <w:r w:rsidRPr="00500ED5">
        <w:t xml:space="preserve">. </w:t>
      </w:r>
      <w:r w:rsidRPr="00500ED5">
        <w:rPr>
          <w:i/>
        </w:rPr>
        <w:t xml:space="preserve"> </w:t>
      </w:r>
      <w:r w:rsidRPr="00500ED5">
        <w:t>Boston: McGraw-Hill.</w:t>
      </w:r>
    </w:p>
    <w:p w14:paraId="2A4CC4C9" w14:textId="77777777" w:rsidR="0078020D" w:rsidRPr="00500ED5" w:rsidRDefault="0078020D">
      <w:pPr>
        <w:ind w:left="1170" w:hanging="450"/>
      </w:pPr>
    </w:p>
    <w:p w14:paraId="5E26242A" w14:textId="77777777" w:rsidR="0078020D" w:rsidRPr="00500ED5" w:rsidRDefault="0078020D">
      <w:pPr>
        <w:ind w:left="1170" w:hanging="450"/>
      </w:pPr>
      <w:proofErr w:type="gramStart"/>
      <w:r w:rsidRPr="00500ED5">
        <w:lastRenderedPageBreak/>
        <w:t>Hunter, M. C., &amp; University of California Los Angeles.</w:t>
      </w:r>
      <w:proofErr w:type="gramEnd"/>
      <w:r w:rsidRPr="00500ED5">
        <w:t xml:space="preserve"> </w:t>
      </w:r>
      <w:proofErr w:type="gramStart"/>
      <w:r w:rsidRPr="00500ED5">
        <w:t>Office of Instructional Media.</w:t>
      </w:r>
      <w:proofErr w:type="gramEnd"/>
      <w:r w:rsidRPr="00500ED5">
        <w:t xml:space="preserve"> (1982)</w:t>
      </w:r>
      <w:proofErr w:type="gramStart"/>
      <w:r w:rsidRPr="00500ED5">
        <w:t xml:space="preserve">. </w:t>
      </w:r>
      <w:r w:rsidRPr="00500ED5">
        <w:rPr>
          <w:i/>
        </w:rPr>
        <w:t>Mastery teaching.</w:t>
      </w:r>
      <w:proofErr w:type="gramEnd"/>
      <w:r w:rsidRPr="00500ED5">
        <w:rPr>
          <w:i/>
        </w:rPr>
        <w:t xml:space="preserve"> </w:t>
      </w:r>
      <w:r w:rsidRPr="00500ED5">
        <w:t>[Los Angeles, CA] Pacific Palisades, CA: UCLA Media Distributed by Instructional Dynamics.</w:t>
      </w:r>
    </w:p>
    <w:p w14:paraId="78465498" w14:textId="77777777" w:rsidR="0078020D" w:rsidRPr="00500ED5" w:rsidRDefault="0078020D">
      <w:pPr>
        <w:ind w:left="1170" w:hanging="450"/>
      </w:pPr>
    </w:p>
    <w:p w14:paraId="3D28364B" w14:textId="77777777" w:rsidR="0078020D" w:rsidRPr="00500ED5" w:rsidRDefault="0078020D">
      <w:pPr>
        <w:ind w:left="1170" w:hanging="450"/>
      </w:pPr>
      <w:r w:rsidRPr="00500ED5">
        <w:t xml:space="preserve">Irvine, J. J., &amp; </w:t>
      </w:r>
      <w:proofErr w:type="spellStart"/>
      <w:r w:rsidRPr="00500ED5">
        <w:t>Armento</w:t>
      </w:r>
      <w:proofErr w:type="spellEnd"/>
      <w:r w:rsidRPr="00500ED5">
        <w:t xml:space="preserve">, B. J. (2001). </w:t>
      </w:r>
      <w:r w:rsidRPr="00500ED5">
        <w:rPr>
          <w:i/>
        </w:rPr>
        <w:t xml:space="preserve">Culturally responsive teaching: Lesson planning for elementary and middle grades. </w:t>
      </w:r>
      <w:r w:rsidRPr="00500ED5">
        <w:t>Boston: McGraw-Hill.</w:t>
      </w:r>
    </w:p>
    <w:p w14:paraId="4AB7A473" w14:textId="77777777" w:rsidR="0078020D" w:rsidRPr="00500ED5" w:rsidRDefault="0078020D">
      <w:pPr>
        <w:ind w:left="1170" w:hanging="450"/>
      </w:pPr>
    </w:p>
    <w:p w14:paraId="022CBB61" w14:textId="77777777" w:rsidR="0078020D" w:rsidRPr="00500ED5" w:rsidRDefault="0078020D">
      <w:pPr>
        <w:ind w:left="1170" w:hanging="450"/>
      </w:pPr>
      <w:r w:rsidRPr="00500ED5">
        <w:t xml:space="preserve">Jacobsen, D., </w:t>
      </w:r>
      <w:proofErr w:type="spellStart"/>
      <w:r w:rsidRPr="00500ED5">
        <w:t>Eggen</w:t>
      </w:r>
      <w:proofErr w:type="spellEnd"/>
      <w:r w:rsidRPr="00500ED5">
        <w:t xml:space="preserve">, P. D., &amp; </w:t>
      </w:r>
      <w:proofErr w:type="spellStart"/>
      <w:r w:rsidRPr="00500ED5">
        <w:t>Kauchak</w:t>
      </w:r>
      <w:proofErr w:type="spellEnd"/>
      <w:r w:rsidRPr="00500ED5">
        <w:t xml:space="preserve">, D. P. (1999). </w:t>
      </w:r>
      <w:r w:rsidRPr="00500ED5">
        <w:rPr>
          <w:i/>
        </w:rPr>
        <w:t xml:space="preserve">Methods for teaching: Promoting student learning </w:t>
      </w:r>
      <w:r w:rsidRPr="00500ED5">
        <w:t>(5th ed.). Upper Saddle River, NJ: Merrill.</w:t>
      </w:r>
    </w:p>
    <w:p w14:paraId="091D256C" w14:textId="77777777" w:rsidR="0078020D" w:rsidRPr="00500ED5" w:rsidRDefault="0078020D">
      <w:pPr>
        <w:ind w:left="1170" w:hanging="450"/>
      </w:pPr>
    </w:p>
    <w:p w14:paraId="3E316805" w14:textId="77777777" w:rsidR="0078020D" w:rsidRPr="00500ED5" w:rsidRDefault="0078020D">
      <w:pPr>
        <w:ind w:left="1170" w:hanging="450"/>
      </w:pPr>
      <w:r w:rsidRPr="00500ED5">
        <w:t xml:space="preserve">Johnson, D. W., &amp; Johnson, R. T. (1999). </w:t>
      </w:r>
      <w:r w:rsidRPr="00500ED5">
        <w:rPr>
          <w:i/>
        </w:rPr>
        <w:t xml:space="preserve">Learning together and alone: Cooperative, competitive, and individualistic learning </w:t>
      </w:r>
      <w:r w:rsidRPr="00500ED5">
        <w:t xml:space="preserve">(5th ed.). Boston: Al </w:t>
      </w:r>
      <w:proofErr w:type="spellStart"/>
      <w:r w:rsidRPr="00500ED5">
        <w:t>lyn</w:t>
      </w:r>
      <w:proofErr w:type="spellEnd"/>
      <w:r w:rsidRPr="00500ED5">
        <w:t xml:space="preserve"> and Bacon.</w:t>
      </w:r>
    </w:p>
    <w:p w14:paraId="087052BD" w14:textId="77777777" w:rsidR="0078020D" w:rsidRPr="00500ED5" w:rsidRDefault="0078020D"/>
    <w:p w14:paraId="5822D96D" w14:textId="77777777" w:rsidR="0078020D" w:rsidRPr="00500ED5" w:rsidRDefault="0078020D">
      <w:pPr>
        <w:ind w:left="1170" w:hanging="450"/>
      </w:pPr>
      <w:proofErr w:type="spellStart"/>
      <w:r w:rsidRPr="00500ED5">
        <w:t>Lockard</w:t>
      </w:r>
      <w:proofErr w:type="spellEnd"/>
      <w:r w:rsidRPr="00500ED5">
        <w:t xml:space="preserve">, J., &amp; Abrams, P. D. (2001). </w:t>
      </w:r>
      <w:proofErr w:type="gramStart"/>
      <w:r w:rsidRPr="00500ED5">
        <w:rPr>
          <w:i/>
        </w:rPr>
        <w:t xml:space="preserve">Computers for twenty-first century educators </w:t>
      </w:r>
      <w:r w:rsidRPr="00500ED5">
        <w:t>(5th ed.).</w:t>
      </w:r>
      <w:proofErr w:type="gramEnd"/>
      <w:r w:rsidRPr="00500ED5">
        <w:t xml:space="preserve"> New York: Longman.</w:t>
      </w:r>
    </w:p>
    <w:p w14:paraId="4BFC105A" w14:textId="77777777" w:rsidR="0078020D" w:rsidRPr="00500ED5" w:rsidRDefault="0078020D">
      <w:pPr>
        <w:ind w:left="1170" w:hanging="450"/>
      </w:pPr>
    </w:p>
    <w:p w14:paraId="200C19CC" w14:textId="77777777" w:rsidR="0078020D" w:rsidRPr="00500ED5" w:rsidRDefault="0078020D">
      <w:pPr>
        <w:ind w:left="1170" w:hanging="450"/>
      </w:pPr>
      <w:r w:rsidRPr="00500ED5">
        <w:t xml:space="preserve">Lyman, F. (1985). </w:t>
      </w:r>
      <w:r w:rsidRPr="00500ED5">
        <w:rPr>
          <w:i/>
        </w:rPr>
        <w:t xml:space="preserve">Think pair-share </w:t>
      </w:r>
      <w:r w:rsidRPr="00500ED5">
        <w:t>(Mimeograph). College Park, MD: University of Maryland.</w:t>
      </w:r>
    </w:p>
    <w:p w14:paraId="0B467D6E" w14:textId="77777777" w:rsidR="0078020D" w:rsidRPr="00500ED5" w:rsidRDefault="0078020D">
      <w:pPr>
        <w:ind w:left="1170" w:hanging="450"/>
      </w:pPr>
    </w:p>
    <w:p w14:paraId="2A46A207" w14:textId="77777777" w:rsidR="0078020D" w:rsidRPr="00500ED5" w:rsidRDefault="0078020D">
      <w:pPr>
        <w:ind w:left="1170" w:hanging="450"/>
      </w:pPr>
      <w:proofErr w:type="spellStart"/>
      <w:proofErr w:type="gramStart"/>
      <w:r w:rsidRPr="00500ED5">
        <w:t>Mager</w:t>
      </w:r>
      <w:proofErr w:type="spellEnd"/>
      <w:r w:rsidRPr="00500ED5">
        <w:t>, R. F. (1984).</w:t>
      </w:r>
      <w:proofErr w:type="gramEnd"/>
      <w:r w:rsidRPr="00500ED5">
        <w:t xml:space="preserve"> </w:t>
      </w:r>
      <w:r w:rsidRPr="00500ED5">
        <w:rPr>
          <w:i/>
        </w:rPr>
        <w:t xml:space="preserve">Preparing instructional objectives </w:t>
      </w:r>
      <w:r w:rsidRPr="00500ED5">
        <w:t>(rev. 2nd ed.). Belmont, CA.: David S. Lake.</w:t>
      </w:r>
    </w:p>
    <w:p w14:paraId="72C2C1CE" w14:textId="77777777" w:rsidR="0078020D" w:rsidRPr="00500ED5" w:rsidRDefault="0078020D">
      <w:pPr>
        <w:ind w:left="1170" w:hanging="450"/>
      </w:pPr>
    </w:p>
    <w:p w14:paraId="3491DED1" w14:textId="77777777" w:rsidR="0078020D" w:rsidRPr="00500ED5" w:rsidRDefault="0078020D">
      <w:pPr>
        <w:ind w:left="1170" w:hanging="450"/>
      </w:pPr>
      <w:proofErr w:type="spellStart"/>
      <w:r w:rsidRPr="00500ED5">
        <w:t>Marzano</w:t>
      </w:r>
      <w:proofErr w:type="spellEnd"/>
      <w:r w:rsidRPr="00500ED5">
        <w:t xml:space="preserve">, R. J., Pickering, D., &amp; </w:t>
      </w:r>
      <w:proofErr w:type="spellStart"/>
      <w:r w:rsidRPr="00500ED5">
        <w:t>McTighe</w:t>
      </w:r>
      <w:proofErr w:type="spellEnd"/>
      <w:r w:rsidRPr="00500ED5">
        <w:t xml:space="preserve">, J. (1993). </w:t>
      </w:r>
      <w:r w:rsidRPr="00500ED5">
        <w:rPr>
          <w:i/>
        </w:rPr>
        <w:t xml:space="preserve">Assessing student outcomes: Performance assessment using the dimensions of learning model. </w:t>
      </w:r>
      <w:r w:rsidRPr="00500ED5">
        <w:t>Alexandria, VA: Association of Supervision and Curriculum Development.</w:t>
      </w:r>
    </w:p>
    <w:p w14:paraId="5B1DCFD1" w14:textId="77777777" w:rsidR="0078020D" w:rsidRPr="00500ED5" w:rsidRDefault="0078020D">
      <w:pPr>
        <w:ind w:left="1170" w:hanging="450"/>
      </w:pPr>
    </w:p>
    <w:p w14:paraId="21BA613D" w14:textId="77777777" w:rsidR="0078020D" w:rsidRPr="00500ED5" w:rsidRDefault="0078020D">
      <w:pPr>
        <w:ind w:left="1170" w:hanging="450"/>
      </w:pPr>
      <w:r w:rsidRPr="00500ED5">
        <w:t xml:space="preserve">McMillan, J. H. (2001). </w:t>
      </w:r>
      <w:r w:rsidRPr="00500ED5">
        <w:rPr>
          <w:i/>
        </w:rPr>
        <w:t xml:space="preserve">Classroom assessment: Principles and practice for effective instruction </w:t>
      </w:r>
      <w:r w:rsidRPr="00500ED5">
        <w:t xml:space="preserve">(2nd ed.). Boston: </w:t>
      </w:r>
      <w:proofErr w:type="spellStart"/>
      <w:r w:rsidRPr="00500ED5">
        <w:t>Allyn</w:t>
      </w:r>
      <w:proofErr w:type="spellEnd"/>
      <w:r w:rsidRPr="00500ED5">
        <w:t xml:space="preserve"> and Bacon.</w:t>
      </w:r>
    </w:p>
    <w:p w14:paraId="0631329C" w14:textId="77777777" w:rsidR="0078020D" w:rsidRPr="00500ED5" w:rsidRDefault="0078020D">
      <w:pPr>
        <w:ind w:left="1170" w:hanging="450"/>
      </w:pPr>
    </w:p>
    <w:p w14:paraId="286F4F28" w14:textId="77777777" w:rsidR="0078020D" w:rsidRPr="00500ED5" w:rsidRDefault="0078020D">
      <w:pPr>
        <w:ind w:left="1170" w:hanging="450"/>
      </w:pPr>
      <w:r w:rsidRPr="00500ED5">
        <w:t xml:space="preserve">Moore, K. D. (2001). </w:t>
      </w:r>
      <w:proofErr w:type="gramStart"/>
      <w:r w:rsidRPr="00500ED5">
        <w:rPr>
          <w:i/>
        </w:rPr>
        <w:t xml:space="preserve">Classroom teaching skills </w:t>
      </w:r>
      <w:r w:rsidRPr="00500ED5">
        <w:t>(5th</w:t>
      </w:r>
      <w:r w:rsidRPr="00500ED5">
        <w:rPr>
          <w:i/>
        </w:rPr>
        <w:t xml:space="preserve"> </w:t>
      </w:r>
      <w:r w:rsidRPr="00500ED5">
        <w:t>ed.).</w:t>
      </w:r>
      <w:proofErr w:type="gramEnd"/>
      <w:r w:rsidRPr="00500ED5">
        <w:t xml:space="preserve"> Boston: McGraw-Hill.</w:t>
      </w:r>
    </w:p>
    <w:p w14:paraId="513C8C1E" w14:textId="77777777" w:rsidR="0078020D" w:rsidRPr="00500ED5" w:rsidRDefault="0078020D">
      <w:pPr>
        <w:ind w:left="1170" w:hanging="450"/>
      </w:pPr>
    </w:p>
    <w:p w14:paraId="1AD84BE5" w14:textId="77777777" w:rsidR="0078020D" w:rsidRPr="00500ED5" w:rsidRDefault="0078020D">
      <w:pPr>
        <w:ind w:left="1170" w:hanging="450"/>
      </w:pPr>
      <w:r w:rsidRPr="00500ED5">
        <w:t>Newby, T. J., &amp; RHE Computer Education and Technology Zanesville. (2000)</w:t>
      </w:r>
      <w:proofErr w:type="gramStart"/>
      <w:r w:rsidRPr="00500ED5">
        <w:t xml:space="preserve">. </w:t>
      </w:r>
      <w:r w:rsidRPr="00500ED5">
        <w:rPr>
          <w:i/>
        </w:rPr>
        <w:t xml:space="preserve">Instructional technology for teaching and learning designing instruction, integrating computers, and using media </w:t>
      </w:r>
      <w:r w:rsidRPr="00500ED5">
        <w:t>(2nd ed.).</w:t>
      </w:r>
      <w:proofErr w:type="gramEnd"/>
      <w:r w:rsidRPr="00500ED5">
        <w:t xml:space="preserve"> Upper Saddle River, NJ: Merrill.</w:t>
      </w:r>
    </w:p>
    <w:p w14:paraId="76E4405E" w14:textId="77777777" w:rsidR="0078020D" w:rsidRPr="00500ED5" w:rsidRDefault="0078020D"/>
    <w:p w14:paraId="2D864E7C" w14:textId="77777777" w:rsidR="0078020D" w:rsidRPr="00500ED5" w:rsidRDefault="0078020D">
      <w:pPr>
        <w:ind w:left="1170" w:hanging="450"/>
      </w:pPr>
      <w:r w:rsidRPr="00500ED5">
        <w:t xml:space="preserve">Norton, P., &amp; Sprague, D. (2001). </w:t>
      </w:r>
      <w:proofErr w:type="gramStart"/>
      <w:r w:rsidRPr="00500ED5">
        <w:rPr>
          <w:i/>
        </w:rPr>
        <w:t>Technology for teaching.</w:t>
      </w:r>
      <w:proofErr w:type="gramEnd"/>
      <w:r w:rsidRPr="00500ED5">
        <w:rPr>
          <w:i/>
        </w:rPr>
        <w:t xml:space="preserve"> </w:t>
      </w:r>
      <w:r w:rsidRPr="00500ED5">
        <w:t xml:space="preserve">Boston: </w:t>
      </w:r>
      <w:proofErr w:type="spellStart"/>
      <w:r w:rsidRPr="00500ED5">
        <w:t>Allyn</w:t>
      </w:r>
      <w:proofErr w:type="spellEnd"/>
      <w:r w:rsidRPr="00500ED5">
        <w:t xml:space="preserve"> and Bacon.</w:t>
      </w:r>
    </w:p>
    <w:p w14:paraId="147DBA19" w14:textId="77777777" w:rsidR="0078020D" w:rsidRPr="00500ED5" w:rsidRDefault="0078020D">
      <w:pPr>
        <w:ind w:left="1170" w:hanging="450"/>
      </w:pPr>
    </w:p>
    <w:p w14:paraId="36591CC3" w14:textId="77777777" w:rsidR="0078020D" w:rsidRPr="00500ED5" w:rsidRDefault="0078020D">
      <w:pPr>
        <w:ind w:left="1170" w:hanging="450"/>
      </w:pPr>
      <w:proofErr w:type="gramStart"/>
      <w:r w:rsidRPr="00500ED5">
        <w:t>Ohio Department of Education.</w:t>
      </w:r>
      <w:proofErr w:type="gramEnd"/>
      <w:r w:rsidRPr="00500ED5">
        <w:t xml:space="preserve"> (1994). </w:t>
      </w:r>
      <w:r w:rsidRPr="00500ED5">
        <w:rPr>
          <w:i/>
        </w:rPr>
        <w:t xml:space="preserve">Social studies: Ohio's Model Competency-Based Program. </w:t>
      </w:r>
      <w:r w:rsidRPr="00500ED5">
        <w:t xml:space="preserve">Columbus, OH: Ohio Department of Education. </w:t>
      </w:r>
    </w:p>
    <w:p w14:paraId="13B129DA" w14:textId="77777777" w:rsidR="0078020D" w:rsidRPr="00500ED5" w:rsidRDefault="0078020D">
      <w:pPr>
        <w:ind w:left="1170" w:hanging="450"/>
      </w:pPr>
      <w:r w:rsidRPr="00500ED5">
        <w:t xml:space="preserve">Ornstein, A. C., &amp; </w:t>
      </w:r>
      <w:proofErr w:type="spellStart"/>
      <w:r w:rsidRPr="00500ED5">
        <w:t>Lasley</w:t>
      </w:r>
      <w:proofErr w:type="spellEnd"/>
      <w:r w:rsidRPr="00500ED5">
        <w:t xml:space="preserve">, T. J. (2000). </w:t>
      </w:r>
      <w:proofErr w:type="gramStart"/>
      <w:r w:rsidRPr="00500ED5">
        <w:rPr>
          <w:i/>
        </w:rPr>
        <w:t xml:space="preserve">Strategies for effective teaching </w:t>
      </w:r>
      <w:r w:rsidRPr="00500ED5">
        <w:t>(3rd ed.).</w:t>
      </w:r>
      <w:proofErr w:type="gramEnd"/>
      <w:r w:rsidRPr="00500ED5">
        <w:t xml:space="preserve"> Boston: McGraw-Hill.</w:t>
      </w:r>
    </w:p>
    <w:p w14:paraId="0E9F4ED7" w14:textId="77777777" w:rsidR="0078020D" w:rsidRPr="00500ED5" w:rsidRDefault="0078020D"/>
    <w:p w14:paraId="10A03BE4" w14:textId="77777777" w:rsidR="0078020D" w:rsidRPr="00500ED5" w:rsidRDefault="0078020D">
      <w:pPr>
        <w:ind w:left="1170" w:hanging="450"/>
      </w:pPr>
      <w:r w:rsidRPr="00500ED5">
        <w:t xml:space="preserve">Powell, R. R. (2001). </w:t>
      </w:r>
      <w:r w:rsidRPr="00500ED5">
        <w:rPr>
          <w:i/>
        </w:rPr>
        <w:t xml:space="preserve">Classroom management: perspectives on the social curriculum. </w:t>
      </w:r>
      <w:r w:rsidRPr="00500ED5">
        <w:t>Upper Saddle River, NJ: Merrill/Prentice-Hall.</w:t>
      </w:r>
    </w:p>
    <w:p w14:paraId="6E264CA1" w14:textId="77777777" w:rsidR="0078020D" w:rsidRPr="00500ED5" w:rsidRDefault="0078020D">
      <w:pPr>
        <w:ind w:left="1170" w:hanging="450"/>
      </w:pPr>
    </w:p>
    <w:p w14:paraId="4E569C2C" w14:textId="77777777" w:rsidR="0078020D" w:rsidRPr="00500ED5" w:rsidRDefault="0078020D">
      <w:pPr>
        <w:ind w:left="1170" w:hanging="450"/>
      </w:pPr>
      <w:proofErr w:type="spellStart"/>
      <w:r w:rsidRPr="00500ED5">
        <w:t>Raths</w:t>
      </w:r>
      <w:proofErr w:type="spellEnd"/>
      <w:r w:rsidRPr="00500ED5">
        <w:t xml:space="preserve">, L., </w:t>
      </w:r>
      <w:proofErr w:type="spellStart"/>
      <w:r w:rsidRPr="00500ED5">
        <w:t>Harrnin</w:t>
      </w:r>
      <w:proofErr w:type="spellEnd"/>
      <w:r w:rsidRPr="00500ED5">
        <w:t xml:space="preserve">, M., &amp; Simon, S. (1996). </w:t>
      </w:r>
      <w:r w:rsidRPr="00500ED5">
        <w:rPr>
          <w:i/>
        </w:rPr>
        <w:t xml:space="preserve">Values and Teaching </w:t>
      </w:r>
      <w:r w:rsidRPr="00500ED5">
        <w:t>Columbus, OH: Charles Merrill.</w:t>
      </w:r>
    </w:p>
    <w:p w14:paraId="6BB21C2C" w14:textId="77777777" w:rsidR="0078020D" w:rsidRPr="00500ED5" w:rsidRDefault="0078020D">
      <w:pPr>
        <w:ind w:left="1170" w:hanging="450"/>
      </w:pPr>
    </w:p>
    <w:p w14:paraId="2AEFBC2C" w14:textId="77777777" w:rsidR="0078020D" w:rsidRPr="00500ED5" w:rsidRDefault="0078020D">
      <w:pPr>
        <w:ind w:left="1170" w:hanging="450"/>
      </w:pPr>
      <w:proofErr w:type="spellStart"/>
      <w:proofErr w:type="gramStart"/>
      <w:r w:rsidRPr="00500ED5">
        <w:t>Roblyer</w:t>
      </w:r>
      <w:proofErr w:type="spellEnd"/>
      <w:r w:rsidRPr="00500ED5">
        <w:t>, M.D., &amp; Edwards, J. (2000).</w:t>
      </w:r>
      <w:proofErr w:type="gramEnd"/>
      <w:r w:rsidRPr="00500ED5">
        <w:t xml:space="preserve"> </w:t>
      </w:r>
      <w:r w:rsidRPr="00500ED5">
        <w:rPr>
          <w:i/>
        </w:rPr>
        <w:t xml:space="preserve">Integrating educational technology into teaching. </w:t>
      </w:r>
      <w:r w:rsidRPr="00500ED5">
        <w:t>Upper Saddle River, NJ: Merrill.</w:t>
      </w:r>
    </w:p>
    <w:p w14:paraId="4A12A4F2" w14:textId="77777777" w:rsidR="0078020D" w:rsidRPr="00500ED5" w:rsidRDefault="0078020D">
      <w:pPr>
        <w:ind w:left="1170" w:hanging="450"/>
      </w:pPr>
    </w:p>
    <w:p w14:paraId="484EC443" w14:textId="77777777" w:rsidR="0078020D" w:rsidRPr="00500ED5" w:rsidRDefault="0078020D">
      <w:pPr>
        <w:ind w:left="1170" w:hanging="450"/>
      </w:pPr>
      <w:proofErr w:type="gramStart"/>
      <w:r w:rsidRPr="00500ED5">
        <w:t>Schmuck, R. A., &amp; Schmuck, P. A. (2001).</w:t>
      </w:r>
      <w:proofErr w:type="gramEnd"/>
      <w:r w:rsidRPr="00500ED5">
        <w:t xml:space="preserve"> </w:t>
      </w:r>
      <w:r w:rsidRPr="00500ED5">
        <w:rPr>
          <w:i/>
        </w:rPr>
        <w:t xml:space="preserve">Group processes in the classroom </w:t>
      </w:r>
      <w:r w:rsidRPr="00500ED5">
        <w:t xml:space="preserve">(8th ed.). Boston: McGraw </w:t>
      </w:r>
      <w:proofErr w:type="spellStart"/>
      <w:r w:rsidRPr="00500ED5">
        <w:t>Hill.</w:t>
      </w:r>
      <w:r w:rsidRPr="00500ED5">
        <w:rPr>
          <w:i/>
        </w:rPr>
        <w:t>approach</w:t>
      </w:r>
      <w:proofErr w:type="spellEnd"/>
      <w:r w:rsidRPr="00500ED5">
        <w:rPr>
          <w:i/>
        </w:rPr>
        <w:t xml:space="preserve"> to instructional design. </w:t>
      </w:r>
      <w:r w:rsidRPr="00500ED5">
        <w:t xml:space="preserve">Boston: </w:t>
      </w:r>
      <w:proofErr w:type="spellStart"/>
      <w:r w:rsidRPr="00500ED5">
        <w:t>Allyn</w:t>
      </w:r>
      <w:proofErr w:type="spellEnd"/>
      <w:r w:rsidRPr="00500ED5">
        <w:t xml:space="preserve"> and Bacon.</w:t>
      </w:r>
    </w:p>
    <w:p w14:paraId="10CC0AD8" w14:textId="77777777" w:rsidR="0078020D" w:rsidRPr="00500ED5" w:rsidRDefault="0078020D">
      <w:pPr>
        <w:ind w:left="1170" w:hanging="450"/>
      </w:pPr>
    </w:p>
    <w:p w14:paraId="7EC8C566" w14:textId="77777777" w:rsidR="0078020D" w:rsidRPr="00500ED5" w:rsidRDefault="0078020D">
      <w:pPr>
        <w:ind w:left="1170" w:hanging="450"/>
      </w:pPr>
      <w:r w:rsidRPr="00500ED5">
        <w:t xml:space="preserve">Tanner, D. E. (2001). </w:t>
      </w:r>
      <w:r w:rsidRPr="00500ED5">
        <w:rPr>
          <w:i/>
        </w:rPr>
        <w:t xml:space="preserve">Assessing academic achievement. </w:t>
      </w:r>
      <w:r w:rsidRPr="00500ED5">
        <w:t xml:space="preserve">Boston: </w:t>
      </w:r>
      <w:proofErr w:type="spellStart"/>
      <w:r w:rsidRPr="00500ED5">
        <w:t>Allyn</w:t>
      </w:r>
      <w:proofErr w:type="spellEnd"/>
      <w:r w:rsidRPr="00500ED5">
        <w:t xml:space="preserve"> and Bacon.</w:t>
      </w:r>
    </w:p>
    <w:p w14:paraId="7749DE73" w14:textId="77777777" w:rsidR="0078020D" w:rsidRPr="00500ED5" w:rsidRDefault="0078020D">
      <w:pPr>
        <w:ind w:left="1170" w:hanging="450"/>
      </w:pPr>
    </w:p>
    <w:p w14:paraId="67E7E07B" w14:textId="77777777" w:rsidR="0078020D" w:rsidRPr="00500ED5" w:rsidRDefault="0078020D">
      <w:pPr>
        <w:ind w:left="1170" w:hanging="450"/>
      </w:pPr>
      <w:proofErr w:type="gramStart"/>
      <w:r w:rsidRPr="00500ED5">
        <w:t>Thompson, S. J. (2000).</w:t>
      </w:r>
      <w:proofErr w:type="gramEnd"/>
      <w:r w:rsidRPr="00500ED5">
        <w:t xml:space="preserve"> </w:t>
      </w:r>
      <w:proofErr w:type="gramStart"/>
      <w:r w:rsidRPr="00500ED5">
        <w:rPr>
          <w:i/>
        </w:rPr>
        <w:t>Decision-making in planning and teaching.</w:t>
      </w:r>
      <w:proofErr w:type="gramEnd"/>
      <w:r w:rsidRPr="00500ED5">
        <w:rPr>
          <w:i/>
        </w:rPr>
        <w:t xml:space="preserve"> </w:t>
      </w:r>
      <w:r w:rsidRPr="00500ED5">
        <w:t>New York: Longman.</w:t>
      </w:r>
    </w:p>
    <w:p w14:paraId="459BAE84" w14:textId="77777777" w:rsidR="0078020D" w:rsidRPr="00500ED5" w:rsidRDefault="0078020D">
      <w:pPr>
        <w:ind w:left="1170" w:hanging="450"/>
      </w:pPr>
    </w:p>
    <w:p w14:paraId="0082E402" w14:textId="77777777" w:rsidR="0078020D" w:rsidRPr="00500ED5" w:rsidRDefault="0078020D">
      <w:pPr>
        <w:ind w:left="1170" w:hanging="450"/>
      </w:pPr>
      <w:r w:rsidRPr="00500ED5">
        <w:t xml:space="preserve">Thompson, S.J., Kushner-Benson, S.N., </w:t>
      </w:r>
      <w:proofErr w:type="spellStart"/>
      <w:r w:rsidRPr="00500ED5">
        <w:t>Pachnoswksi</w:t>
      </w:r>
      <w:proofErr w:type="spellEnd"/>
      <w:r w:rsidRPr="00500ED5">
        <w:t xml:space="preserve">, L.M., and </w:t>
      </w:r>
      <w:proofErr w:type="spellStart"/>
      <w:r w:rsidRPr="00500ED5">
        <w:t>Salzman</w:t>
      </w:r>
      <w:proofErr w:type="spellEnd"/>
      <w:r w:rsidRPr="00500ED5">
        <w:t xml:space="preserve">, J.A. (2001). </w:t>
      </w:r>
      <w:proofErr w:type="gramStart"/>
      <w:r w:rsidRPr="00500ED5">
        <w:rPr>
          <w:i/>
        </w:rPr>
        <w:t>Decision-making in planning and teaching.</w:t>
      </w:r>
      <w:proofErr w:type="gramEnd"/>
      <w:r w:rsidRPr="00500ED5">
        <w:rPr>
          <w:i/>
        </w:rPr>
        <w:t xml:space="preserve">  </w:t>
      </w:r>
      <w:r w:rsidRPr="00500ED5">
        <w:t>New York: Peterson Publishing.</w:t>
      </w:r>
    </w:p>
    <w:p w14:paraId="3871E357" w14:textId="77777777" w:rsidR="0078020D" w:rsidRPr="00500ED5" w:rsidRDefault="0078020D">
      <w:pPr>
        <w:ind w:left="1170" w:hanging="450"/>
      </w:pPr>
    </w:p>
    <w:p w14:paraId="042B4672" w14:textId="77777777" w:rsidR="0078020D" w:rsidRPr="00500ED5" w:rsidRDefault="0078020D">
      <w:pPr>
        <w:ind w:left="1170" w:hanging="450"/>
      </w:pPr>
      <w:proofErr w:type="spellStart"/>
      <w:r w:rsidRPr="00500ED5">
        <w:lastRenderedPageBreak/>
        <w:t>Tiene</w:t>
      </w:r>
      <w:proofErr w:type="spellEnd"/>
      <w:r w:rsidRPr="00500ED5">
        <w:t xml:space="preserve">, D., &amp; Ingram, A. (2001). </w:t>
      </w:r>
      <w:r w:rsidRPr="00500ED5">
        <w:rPr>
          <w:i/>
        </w:rPr>
        <w:t xml:space="preserve">Exploring current issues in educational technology. </w:t>
      </w:r>
      <w:r w:rsidRPr="00500ED5">
        <w:t>Dubuque, IA: McGraw-Hill.</w:t>
      </w:r>
    </w:p>
    <w:p w14:paraId="0B3A2715" w14:textId="77777777" w:rsidR="0078020D" w:rsidRPr="00500ED5" w:rsidRDefault="0078020D">
      <w:pPr>
        <w:ind w:left="1170" w:hanging="450"/>
      </w:pPr>
    </w:p>
    <w:p w14:paraId="50FA15C9" w14:textId="77777777" w:rsidR="0078020D" w:rsidRPr="00500ED5" w:rsidRDefault="0078020D">
      <w:pPr>
        <w:ind w:left="1170" w:hanging="450"/>
      </w:pPr>
      <w:proofErr w:type="spellStart"/>
      <w:proofErr w:type="gramStart"/>
      <w:r w:rsidRPr="00500ED5">
        <w:t>Tishman</w:t>
      </w:r>
      <w:proofErr w:type="spellEnd"/>
      <w:r w:rsidRPr="00500ED5">
        <w:t>, S., Perkins, D. N., &amp; Jay, E. (1995).</w:t>
      </w:r>
      <w:proofErr w:type="gramEnd"/>
      <w:r w:rsidRPr="00500ED5">
        <w:t xml:space="preserve"> </w:t>
      </w:r>
      <w:r w:rsidRPr="00500ED5">
        <w:rPr>
          <w:i/>
        </w:rPr>
        <w:t xml:space="preserve">The thinking classroom: Learning and teaching in a culture of thinking </w:t>
      </w:r>
      <w:r w:rsidRPr="00500ED5">
        <w:t xml:space="preserve">Boston: </w:t>
      </w:r>
      <w:proofErr w:type="spellStart"/>
      <w:r w:rsidRPr="00500ED5">
        <w:t>Allyn</w:t>
      </w:r>
      <w:proofErr w:type="spellEnd"/>
      <w:r w:rsidRPr="00500ED5">
        <w:t xml:space="preserve"> and Bacon.</w:t>
      </w:r>
    </w:p>
    <w:p w14:paraId="2522B2F6" w14:textId="77777777" w:rsidR="0078020D" w:rsidRPr="00500ED5" w:rsidRDefault="0078020D">
      <w:pPr>
        <w:ind w:left="1170" w:hanging="450"/>
      </w:pPr>
    </w:p>
    <w:p w14:paraId="3F385345" w14:textId="77777777" w:rsidR="0078020D" w:rsidRPr="00500ED5" w:rsidRDefault="0078020D">
      <w:pPr>
        <w:ind w:left="1170" w:hanging="450"/>
      </w:pPr>
      <w:proofErr w:type="spellStart"/>
      <w:proofErr w:type="gramStart"/>
      <w:r w:rsidRPr="00500ED5">
        <w:t>Trenholm</w:t>
      </w:r>
      <w:proofErr w:type="spellEnd"/>
      <w:r w:rsidRPr="00500ED5">
        <w:t>, S. (1999).</w:t>
      </w:r>
      <w:proofErr w:type="gramEnd"/>
      <w:r w:rsidRPr="00500ED5">
        <w:t xml:space="preserve"> </w:t>
      </w:r>
      <w:r w:rsidRPr="00500ED5">
        <w:rPr>
          <w:i/>
        </w:rPr>
        <w:t xml:space="preserve">Thinking through communication: An introduction to the study of human communication </w:t>
      </w:r>
      <w:r w:rsidRPr="00500ED5">
        <w:t xml:space="preserve">(2nd ed.). Boston: </w:t>
      </w:r>
      <w:proofErr w:type="spellStart"/>
      <w:r w:rsidRPr="00500ED5">
        <w:t>Allyn</w:t>
      </w:r>
      <w:proofErr w:type="spellEnd"/>
      <w:r w:rsidRPr="00500ED5">
        <w:t xml:space="preserve"> and Bacon.</w:t>
      </w:r>
    </w:p>
    <w:p w14:paraId="6EDF57FA" w14:textId="77777777" w:rsidR="0078020D" w:rsidRPr="00500ED5" w:rsidRDefault="0078020D"/>
    <w:p w14:paraId="093F10D4" w14:textId="77777777" w:rsidR="0078020D" w:rsidRPr="00500ED5" w:rsidRDefault="0078020D">
      <w:pPr>
        <w:ind w:left="1170" w:hanging="450"/>
      </w:pPr>
      <w:proofErr w:type="spellStart"/>
      <w:proofErr w:type="gramStart"/>
      <w:r w:rsidRPr="00500ED5">
        <w:t>Wittrock</w:t>
      </w:r>
      <w:proofErr w:type="spellEnd"/>
      <w:r w:rsidRPr="00500ED5">
        <w:t>, M. C. (1986).</w:t>
      </w:r>
      <w:proofErr w:type="gramEnd"/>
      <w:r w:rsidRPr="00500ED5">
        <w:t xml:space="preserve"> </w:t>
      </w:r>
      <w:proofErr w:type="gramStart"/>
      <w:r w:rsidRPr="00500ED5">
        <w:rPr>
          <w:i/>
        </w:rPr>
        <w:t xml:space="preserve">Handbook of research on teaching </w:t>
      </w:r>
      <w:r w:rsidRPr="00500ED5">
        <w:t>(3rd ed.).</w:t>
      </w:r>
      <w:proofErr w:type="gramEnd"/>
      <w:r w:rsidRPr="00500ED5">
        <w:t xml:space="preserve"> New York London: Macmillan Collier Macmillan.</w:t>
      </w:r>
    </w:p>
    <w:p w14:paraId="537543FF" w14:textId="77777777" w:rsidR="0078020D" w:rsidRPr="00500ED5" w:rsidRDefault="0078020D">
      <w:pPr>
        <w:ind w:left="1170" w:hanging="450"/>
      </w:pPr>
    </w:p>
    <w:p w14:paraId="54BE6334" w14:textId="77777777" w:rsidR="00796AA3" w:rsidRPr="00500ED5" w:rsidRDefault="00796AA3" w:rsidP="00E154C1">
      <w:pPr>
        <w:rPr>
          <w:b/>
          <w:u w:val="single"/>
        </w:rPr>
      </w:pPr>
    </w:p>
    <w:p w14:paraId="26F0AC5E" w14:textId="77777777" w:rsidR="00796AA3" w:rsidRPr="00500ED5" w:rsidRDefault="00796AA3" w:rsidP="00E154C1">
      <w:pPr>
        <w:rPr>
          <w:b/>
          <w:u w:val="single"/>
        </w:rPr>
      </w:pPr>
    </w:p>
    <w:p w14:paraId="7A1149E4" w14:textId="77777777" w:rsidR="00796AA3" w:rsidRPr="00500ED5" w:rsidRDefault="00796AA3" w:rsidP="00E154C1">
      <w:pPr>
        <w:rPr>
          <w:b/>
          <w:u w:val="single"/>
        </w:rPr>
      </w:pPr>
    </w:p>
    <w:p w14:paraId="044CB56E" w14:textId="77777777" w:rsidR="0078020D" w:rsidRPr="00500ED5" w:rsidRDefault="0078020D" w:rsidP="00E154C1">
      <w:pPr>
        <w:rPr>
          <w:b/>
          <w:u w:val="single"/>
        </w:rPr>
      </w:pPr>
      <w:r w:rsidRPr="00500ED5">
        <w:rPr>
          <w:b/>
          <w:u w:val="single"/>
        </w:rPr>
        <w:t>BIBLIOGRAPHY DEALING WITH CLASSROOM MANAGEMENT</w:t>
      </w:r>
    </w:p>
    <w:p w14:paraId="0DD8EB58" w14:textId="77777777" w:rsidR="0078020D" w:rsidRPr="00500ED5" w:rsidRDefault="0078020D"/>
    <w:p w14:paraId="55C95327" w14:textId="77777777" w:rsidR="0078020D" w:rsidRPr="00500ED5" w:rsidRDefault="0078020D">
      <w:pPr>
        <w:tabs>
          <w:tab w:val="left" w:pos="360"/>
          <w:tab w:val="left" w:pos="720"/>
          <w:tab w:val="left" w:pos="1080"/>
          <w:tab w:val="left" w:pos="1800"/>
          <w:tab w:val="left" w:pos="2520"/>
          <w:tab w:val="left" w:pos="3600"/>
          <w:tab w:val="left" w:pos="5040"/>
          <w:tab w:val="left" w:pos="5760"/>
          <w:tab w:val="left" w:pos="6480"/>
          <w:tab w:val="left" w:pos="7200"/>
          <w:tab w:val="left" w:pos="7920"/>
          <w:tab w:val="left" w:pos="8640"/>
          <w:tab w:val="left" w:pos="9360"/>
        </w:tabs>
        <w:ind w:left="1080" w:hanging="360"/>
        <w:rPr>
          <w:lang w:eastAsia="ja-JP"/>
        </w:rPr>
      </w:pPr>
      <w:proofErr w:type="gramStart"/>
      <w:r w:rsidRPr="00500ED5">
        <w:rPr>
          <w:lang w:eastAsia="ja-JP"/>
        </w:rPr>
        <w:t>Alderman, M.</w:t>
      </w:r>
      <w:proofErr w:type="gramEnd"/>
      <w:r w:rsidRPr="00500ED5">
        <w:rPr>
          <w:lang w:eastAsia="ja-JP"/>
        </w:rPr>
        <w:t xml:space="preserve">  K.  (2004).  Motivation </w:t>
      </w:r>
      <w:r w:rsidRPr="00500ED5">
        <w:rPr>
          <w:i/>
          <w:lang w:eastAsia="ja-JP"/>
        </w:rPr>
        <w:t>for achievement: Possibilities for teaching and learning</w:t>
      </w:r>
      <w:r w:rsidRPr="00500ED5">
        <w:rPr>
          <w:lang w:eastAsia="ja-JP"/>
        </w:rPr>
        <w:t>, 2nd Ed.   Mahwah, NJ: Lawrence Erlbaum and Associates</w:t>
      </w:r>
    </w:p>
    <w:p w14:paraId="2787E440" w14:textId="77777777" w:rsidR="0078020D" w:rsidRPr="00500ED5" w:rsidRDefault="0078020D"/>
    <w:p w14:paraId="234C2000" w14:textId="77777777" w:rsidR="0078020D" w:rsidRPr="00500ED5" w:rsidRDefault="0078020D">
      <w:pPr>
        <w:ind w:left="1170" w:hanging="450"/>
      </w:pPr>
      <w:proofErr w:type="spellStart"/>
      <w:proofErr w:type="gramStart"/>
      <w:r w:rsidRPr="00500ED5">
        <w:t>Curwin</w:t>
      </w:r>
      <w:proofErr w:type="spellEnd"/>
      <w:r w:rsidRPr="00500ED5">
        <w:t xml:space="preserve">, R. L. &amp; </w:t>
      </w:r>
      <w:proofErr w:type="spellStart"/>
      <w:r w:rsidRPr="00500ED5">
        <w:t>Mendler</w:t>
      </w:r>
      <w:proofErr w:type="spellEnd"/>
      <w:r w:rsidRPr="00500ED5">
        <w:t>, A. N. (1999).</w:t>
      </w:r>
      <w:proofErr w:type="gramEnd"/>
      <w:r w:rsidRPr="00500ED5">
        <w:t xml:space="preserve"> </w:t>
      </w:r>
      <w:proofErr w:type="gramStart"/>
      <w:r w:rsidRPr="00500ED5">
        <w:rPr>
          <w:i/>
        </w:rPr>
        <w:t>Discipline with dignity</w:t>
      </w:r>
      <w:r w:rsidRPr="00500ED5">
        <w:t>.</w:t>
      </w:r>
      <w:proofErr w:type="gramEnd"/>
      <w:r w:rsidRPr="00500ED5">
        <w:t xml:space="preserve"> Columbus, OH: Merrill Prentice Hall.</w:t>
      </w:r>
    </w:p>
    <w:p w14:paraId="3A74750B" w14:textId="77777777" w:rsidR="0078020D" w:rsidRPr="00500ED5" w:rsidRDefault="0078020D">
      <w:pPr>
        <w:ind w:left="1170" w:hanging="450"/>
      </w:pPr>
    </w:p>
    <w:p w14:paraId="20BB070E" w14:textId="77777777" w:rsidR="0078020D" w:rsidRPr="00500ED5" w:rsidRDefault="0078020D">
      <w:pPr>
        <w:ind w:left="1170" w:hanging="450"/>
      </w:pPr>
      <w:r w:rsidRPr="00500ED5">
        <w:t>Edwards, C.  (2000)</w:t>
      </w:r>
      <w:proofErr w:type="gramStart"/>
      <w:r w:rsidRPr="00500ED5">
        <w:t xml:space="preserve">. </w:t>
      </w:r>
      <w:r w:rsidRPr="00500ED5">
        <w:rPr>
          <w:u w:val="single"/>
        </w:rPr>
        <w:t>Classroom discipline and management</w:t>
      </w:r>
      <w:r w:rsidRPr="00500ED5">
        <w:t xml:space="preserve"> (3rd ed.).</w:t>
      </w:r>
      <w:proofErr w:type="gramEnd"/>
      <w:r w:rsidRPr="00500ED5">
        <w:t xml:space="preserve"> New York, John Wiley &amp; Sons.</w:t>
      </w:r>
    </w:p>
    <w:p w14:paraId="420A78AE" w14:textId="77777777" w:rsidR="0078020D" w:rsidRPr="00500ED5" w:rsidRDefault="0078020D">
      <w:pPr>
        <w:ind w:left="1170" w:hanging="450"/>
      </w:pPr>
    </w:p>
    <w:p w14:paraId="26C487D3" w14:textId="77777777" w:rsidR="0078020D" w:rsidRPr="00500ED5" w:rsidRDefault="0078020D">
      <w:pPr>
        <w:ind w:left="1170" w:hanging="450"/>
      </w:pPr>
      <w:proofErr w:type="gramStart"/>
      <w:r w:rsidRPr="00500ED5">
        <w:t xml:space="preserve">Emmer, E., </w:t>
      </w:r>
      <w:proofErr w:type="spellStart"/>
      <w:r w:rsidRPr="00500ED5">
        <w:t>Evertson</w:t>
      </w:r>
      <w:proofErr w:type="spellEnd"/>
      <w:r w:rsidRPr="00500ED5">
        <w:t xml:space="preserve">, C., </w:t>
      </w:r>
      <w:proofErr w:type="spellStart"/>
      <w:r w:rsidRPr="00500ED5">
        <w:t>Worsham</w:t>
      </w:r>
      <w:proofErr w:type="spellEnd"/>
      <w:r w:rsidRPr="00500ED5">
        <w:t>, M.</w:t>
      </w:r>
      <w:proofErr w:type="gramEnd"/>
      <w:r w:rsidRPr="00500ED5">
        <w:t xml:space="preserve">  (2000)</w:t>
      </w:r>
      <w:proofErr w:type="gramStart"/>
      <w:r w:rsidRPr="00500ED5">
        <w:t xml:space="preserve">. </w:t>
      </w:r>
      <w:r w:rsidRPr="00500ED5">
        <w:rPr>
          <w:u w:val="single"/>
        </w:rPr>
        <w:t>Classroom management for secondary teachers</w:t>
      </w:r>
      <w:r w:rsidRPr="00500ED5">
        <w:t xml:space="preserve"> (5th ed.).</w:t>
      </w:r>
      <w:proofErr w:type="gramEnd"/>
      <w:r w:rsidRPr="00500ED5">
        <w:t xml:space="preserve"> Boston:  </w:t>
      </w:r>
      <w:proofErr w:type="spellStart"/>
      <w:r w:rsidRPr="00500ED5">
        <w:t>Allyn</w:t>
      </w:r>
      <w:proofErr w:type="spellEnd"/>
      <w:r w:rsidRPr="00500ED5">
        <w:t xml:space="preserve"> and Bacon.</w:t>
      </w:r>
    </w:p>
    <w:p w14:paraId="5C9B709C" w14:textId="77777777" w:rsidR="0078020D" w:rsidRPr="00500ED5" w:rsidRDefault="0078020D"/>
    <w:p w14:paraId="523BEB09" w14:textId="77777777" w:rsidR="0078020D" w:rsidRPr="00500ED5" w:rsidRDefault="0078020D">
      <w:pPr>
        <w:ind w:left="1170" w:hanging="450"/>
      </w:pPr>
      <w:proofErr w:type="spellStart"/>
      <w:r w:rsidRPr="00500ED5">
        <w:t>Evertson</w:t>
      </w:r>
      <w:proofErr w:type="spellEnd"/>
      <w:r w:rsidRPr="00500ED5">
        <w:t xml:space="preserve">, C., Emmer, E., &amp; </w:t>
      </w:r>
      <w:proofErr w:type="spellStart"/>
      <w:r w:rsidRPr="00500ED5">
        <w:t>Worsham</w:t>
      </w:r>
      <w:proofErr w:type="spellEnd"/>
      <w:r w:rsidRPr="00500ED5">
        <w:t>, M.  (2000)</w:t>
      </w:r>
      <w:proofErr w:type="gramStart"/>
      <w:r w:rsidRPr="00500ED5">
        <w:t xml:space="preserve">. </w:t>
      </w:r>
      <w:r w:rsidRPr="00500ED5">
        <w:rPr>
          <w:u w:val="single"/>
        </w:rPr>
        <w:t xml:space="preserve">Classroom management for elementary teachers </w:t>
      </w:r>
      <w:r w:rsidRPr="00500ED5">
        <w:t>(5th ed.).</w:t>
      </w:r>
      <w:proofErr w:type="gramEnd"/>
      <w:r w:rsidRPr="00500ED5">
        <w:t xml:space="preserve"> Boston: </w:t>
      </w:r>
      <w:proofErr w:type="spellStart"/>
      <w:r w:rsidRPr="00500ED5">
        <w:t>Allyn</w:t>
      </w:r>
      <w:proofErr w:type="spellEnd"/>
      <w:r w:rsidRPr="00500ED5">
        <w:t xml:space="preserve"> and Bacon.</w:t>
      </w:r>
    </w:p>
    <w:p w14:paraId="5FB4945B" w14:textId="77777777" w:rsidR="0078020D" w:rsidRPr="00500ED5" w:rsidRDefault="0078020D">
      <w:pPr>
        <w:ind w:left="1170" w:hanging="450"/>
      </w:pPr>
    </w:p>
    <w:p w14:paraId="2DAC49F7" w14:textId="77777777" w:rsidR="0078020D" w:rsidRPr="00500ED5" w:rsidRDefault="0078020D">
      <w:pPr>
        <w:ind w:left="720"/>
        <w:rPr>
          <w:b/>
        </w:rPr>
      </w:pPr>
      <w:r w:rsidRPr="00500ED5">
        <w:t xml:space="preserve">Kohn, A. (1996). </w:t>
      </w:r>
      <w:r w:rsidRPr="00500ED5">
        <w:rPr>
          <w:i/>
        </w:rPr>
        <w:t>Beyond discipline: From compliance to community</w:t>
      </w:r>
      <w:r w:rsidRPr="00500ED5">
        <w:t>. Columbus, OH: Merrill Prentice-Hall.</w:t>
      </w:r>
    </w:p>
    <w:p w14:paraId="459E5994" w14:textId="77777777" w:rsidR="0078020D" w:rsidRPr="00500ED5" w:rsidRDefault="0078020D">
      <w:pPr>
        <w:ind w:left="1170" w:hanging="450"/>
      </w:pPr>
    </w:p>
    <w:p w14:paraId="66DF5C3A" w14:textId="77777777" w:rsidR="0078020D" w:rsidRPr="00500ED5" w:rsidRDefault="0078020D">
      <w:pPr>
        <w:ind w:left="1170" w:hanging="450"/>
      </w:pPr>
      <w:r w:rsidRPr="00500ED5">
        <w:t>McQueen, T.  (1992)</w:t>
      </w:r>
      <w:proofErr w:type="gramStart"/>
      <w:r w:rsidRPr="00500ED5">
        <w:t xml:space="preserve">. </w:t>
      </w:r>
      <w:r w:rsidRPr="00500ED5">
        <w:rPr>
          <w:u w:val="single"/>
        </w:rPr>
        <w:t>Essentials of classroom management and discipline</w:t>
      </w:r>
      <w:r w:rsidRPr="00500ED5">
        <w:t>.</w:t>
      </w:r>
      <w:proofErr w:type="gramEnd"/>
      <w:r w:rsidRPr="00500ED5">
        <w:t xml:space="preserve">  </w:t>
      </w:r>
      <w:proofErr w:type="gramStart"/>
      <w:r w:rsidRPr="00500ED5">
        <w:t>New York, Harper Collins Publishers.</w:t>
      </w:r>
      <w:proofErr w:type="gramEnd"/>
    </w:p>
    <w:p w14:paraId="21E218A1" w14:textId="77777777" w:rsidR="0078020D" w:rsidRPr="00500ED5" w:rsidRDefault="0078020D">
      <w:pPr>
        <w:ind w:left="1170" w:hanging="450"/>
      </w:pPr>
    </w:p>
    <w:p w14:paraId="79D7A01E" w14:textId="77777777" w:rsidR="0078020D" w:rsidRPr="00500ED5" w:rsidRDefault="0078020D">
      <w:pPr>
        <w:ind w:left="1170" w:hanging="450"/>
      </w:pPr>
      <w:r w:rsidRPr="00500ED5">
        <w:t xml:space="preserve">McEwan, B.  (2000).  </w:t>
      </w:r>
      <w:r w:rsidRPr="00500ED5">
        <w:rPr>
          <w:u w:val="single"/>
        </w:rPr>
        <w:t>The art of classroom management: Effective practices for building learning communities</w:t>
      </w:r>
      <w:r w:rsidRPr="00500ED5">
        <w:t>.  Upper Saddle River, NJ:  Merrill.</w:t>
      </w:r>
    </w:p>
    <w:p w14:paraId="6026919D" w14:textId="133EC5EB" w:rsidR="009575B2" w:rsidRPr="00E154C1" w:rsidRDefault="009575B2">
      <w:pPr>
        <w:ind w:left="1170" w:hanging="450"/>
      </w:pPr>
    </w:p>
    <w:sectPr w:rsidR="009575B2" w:rsidRPr="00E154C1" w:rsidSect="002854D8">
      <w:footerReference w:type="even" r:id="rId15"/>
      <w:footerReference w:type="default" r:id="rId16"/>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EB2F7" w14:textId="77777777" w:rsidR="005B2D92" w:rsidRDefault="005B2D92">
      <w:r>
        <w:separator/>
      </w:r>
    </w:p>
  </w:endnote>
  <w:endnote w:type="continuationSeparator" w:id="0">
    <w:p w14:paraId="3916CF7D" w14:textId="77777777" w:rsidR="005B2D92" w:rsidRDefault="005B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dobe Garamond Pro">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283EF" w14:textId="77777777" w:rsidR="005B2D92" w:rsidRDefault="005B2D92" w:rsidP="00D802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4C3932" w14:textId="77777777" w:rsidR="005B2D92" w:rsidRDefault="005B2D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FDFB5" w14:textId="77777777" w:rsidR="005B2D92" w:rsidRDefault="005B2D92" w:rsidP="00D802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609C">
      <w:rPr>
        <w:rStyle w:val="PageNumber"/>
        <w:noProof/>
      </w:rPr>
      <w:t>1</w:t>
    </w:r>
    <w:r>
      <w:rPr>
        <w:rStyle w:val="PageNumber"/>
      </w:rPr>
      <w:fldChar w:fldCharType="end"/>
    </w:r>
  </w:p>
  <w:p w14:paraId="7065ED01" w14:textId="77777777" w:rsidR="005B2D92" w:rsidRDefault="005B2D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E9EB2" w14:textId="77777777" w:rsidR="005B2D92" w:rsidRDefault="005B2D92">
      <w:r>
        <w:separator/>
      </w:r>
    </w:p>
  </w:footnote>
  <w:footnote w:type="continuationSeparator" w:id="0">
    <w:p w14:paraId="317DAECE" w14:textId="77777777" w:rsidR="005B2D92" w:rsidRDefault="005B2D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C74"/>
    <w:multiLevelType w:val="hybridMultilevel"/>
    <w:tmpl w:val="6CA45194"/>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DBF07F3"/>
    <w:multiLevelType w:val="hybridMultilevel"/>
    <w:tmpl w:val="8F8EC1FE"/>
    <w:lvl w:ilvl="0" w:tplc="E51873C6">
      <w:start w:val="1"/>
      <w:numFmt w:val="upperLetter"/>
      <w:lvlText w:val="%1."/>
      <w:lvlJc w:val="left"/>
      <w:pPr>
        <w:tabs>
          <w:tab w:val="num" w:pos="1800"/>
        </w:tabs>
        <w:ind w:left="1800" w:hanging="360"/>
      </w:pPr>
      <w:rPr>
        <w:rFonts w:hint="default"/>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nsid w:val="137C31AF"/>
    <w:multiLevelType w:val="hybridMultilevel"/>
    <w:tmpl w:val="F8600136"/>
    <w:lvl w:ilvl="0" w:tplc="B23C3BA8">
      <w:start w:val="1"/>
      <w:numFmt w:val="bullet"/>
      <w:lvlText w:val=""/>
      <w:lvlJc w:val="left"/>
      <w:pPr>
        <w:tabs>
          <w:tab w:val="num" w:pos="720"/>
        </w:tabs>
        <w:ind w:left="720" w:hanging="360"/>
      </w:pPr>
      <w:rPr>
        <w:rFonts w:ascii="Wingdings" w:hAnsi="Wingdings"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30D76"/>
    <w:multiLevelType w:val="hybridMultilevel"/>
    <w:tmpl w:val="AD88AEE8"/>
    <w:lvl w:ilvl="0" w:tplc="5A10D956">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1F4A00F2"/>
    <w:multiLevelType w:val="hybridMultilevel"/>
    <w:tmpl w:val="EECCBE4A"/>
    <w:lvl w:ilvl="0" w:tplc="38ACA188">
      <w:start w:val="1"/>
      <w:numFmt w:val="decimal"/>
      <w:lvlText w:val="%1."/>
      <w:lvlJc w:val="left"/>
      <w:pPr>
        <w:tabs>
          <w:tab w:val="num" w:pos="720"/>
        </w:tabs>
        <w:ind w:left="720" w:hanging="360"/>
      </w:pPr>
    </w:lvl>
    <w:lvl w:ilvl="1" w:tplc="87B46FB2">
      <w:start w:val="1"/>
      <w:numFmt w:val="decimal"/>
      <w:lvlText w:val="%2."/>
      <w:lvlJc w:val="left"/>
      <w:pPr>
        <w:tabs>
          <w:tab w:val="num" w:pos="1440"/>
        </w:tabs>
        <w:ind w:left="1440" w:hanging="360"/>
      </w:pPr>
      <w:rPr>
        <w:rFonts w:hint="default"/>
      </w:rPr>
    </w:lvl>
    <w:lvl w:ilvl="2" w:tplc="94E48096" w:tentative="1">
      <w:start w:val="1"/>
      <w:numFmt w:val="lowerRoman"/>
      <w:lvlText w:val="%3."/>
      <w:lvlJc w:val="right"/>
      <w:pPr>
        <w:tabs>
          <w:tab w:val="num" w:pos="2160"/>
        </w:tabs>
        <w:ind w:left="2160" w:hanging="180"/>
      </w:pPr>
    </w:lvl>
    <w:lvl w:ilvl="3" w:tplc="8D30D29E" w:tentative="1">
      <w:start w:val="1"/>
      <w:numFmt w:val="decimal"/>
      <w:lvlText w:val="%4."/>
      <w:lvlJc w:val="left"/>
      <w:pPr>
        <w:tabs>
          <w:tab w:val="num" w:pos="2880"/>
        </w:tabs>
        <w:ind w:left="2880" w:hanging="360"/>
      </w:pPr>
    </w:lvl>
    <w:lvl w:ilvl="4" w:tplc="8304CAFA" w:tentative="1">
      <w:start w:val="1"/>
      <w:numFmt w:val="lowerLetter"/>
      <w:lvlText w:val="%5."/>
      <w:lvlJc w:val="left"/>
      <w:pPr>
        <w:tabs>
          <w:tab w:val="num" w:pos="3600"/>
        </w:tabs>
        <w:ind w:left="3600" w:hanging="360"/>
      </w:pPr>
    </w:lvl>
    <w:lvl w:ilvl="5" w:tplc="80C46A4E" w:tentative="1">
      <w:start w:val="1"/>
      <w:numFmt w:val="lowerRoman"/>
      <w:lvlText w:val="%6."/>
      <w:lvlJc w:val="right"/>
      <w:pPr>
        <w:tabs>
          <w:tab w:val="num" w:pos="4320"/>
        </w:tabs>
        <w:ind w:left="4320" w:hanging="180"/>
      </w:pPr>
    </w:lvl>
    <w:lvl w:ilvl="6" w:tplc="BE80E52A" w:tentative="1">
      <w:start w:val="1"/>
      <w:numFmt w:val="decimal"/>
      <w:lvlText w:val="%7."/>
      <w:lvlJc w:val="left"/>
      <w:pPr>
        <w:tabs>
          <w:tab w:val="num" w:pos="5040"/>
        </w:tabs>
        <w:ind w:left="5040" w:hanging="360"/>
      </w:pPr>
    </w:lvl>
    <w:lvl w:ilvl="7" w:tplc="3230D0A6" w:tentative="1">
      <w:start w:val="1"/>
      <w:numFmt w:val="lowerLetter"/>
      <w:lvlText w:val="%8."/>
      <w:lvlJc w:val="left"/>
      <w:pPr>
        <w:tabs>
          <w:tab w:val="num" w:pos="5760"/>
        </w:tabs>
        <w:ind w:left="5760" w:hanging="360"/>
      </w:pPr>
    </w:lvl>
    <w:lvl w:ilvl="8" w:tplc="1FE020BC" w:tentative="1">
      <w:start w:val="1"/>
      <w:numFmt w:val="lowerRoman"/>
      <w:lvlText w:val="%9."/>
      <w:lvlJc w:val="right"/>
      <w:pPr>
        <w:tabs>
          <w:tab w:val="num" w:pos="6480"/>
        </w:tabs>
        <w:ind w:left="6480" w:hanging="180"/>
      </w:pPr>
    </w:lvl>
  </w:abstractNum>
  <w:abstractNum w:abstractNumId="5">
    <w:nsid w:val="211714D3"/>
    <w:multiLevelType w:val="hybridMultilevel"/>
    <w:tmpl w:val="47247D8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7CB43B6"/>
    <w:multiLevelType w:val="hybridMultilevel"/>
    <w:tmpl w:val="1CDA4524"/>
    <w:lvl w:ilvl="0" w:tplc="04090003">
      <w:start w:val="1"/>
      <w:numFmt w:val="bullet"/>
      <w:lvlText w:val="o"/>
      <w:lvlJc w:val="left"/>
      <w:pPr>
        <w:tabs>
          <w:tab w:val="num" w:pos="1440"/>
        </w:tabs>
        <w:ind w:left="1440" w:hanging="360"/>
      </w:pPr>
      <w:rPr>
        <w:rFonts w:ascii="Courier New" w:hAnsi="Courier New" w:cs="Arial" w:hint="default"/>
      </w:rPr>
    </w:lvl>
    <w:lvl w:ilvl="1" w:tplc="04090005">
      <w:start w:val="1"/>
      <w:numFmt w:val="bullet"/>
      <w:lvlText w:val=""/>
      <w:lvlJc w:val="left"/>
      <w:pPr>
        <w:tabs>
          <w:tab w:val="num" w:pos="2160"/>
        </w:tabs>
        <w:ind w:left="216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Arial" w:hint="default"/>
      </w:rPr>
    </w:lvl>
    <w:lvl w:ilvl="3" w:tplc="04090005">
      <w:start w:val="1"/>
      <w:numFmt w:val="bullet"/>
      <w:lvlText w:val=""/>
      <w:lvlJc w:val="left"/>
      <w:pPr>
        <w:tabs>
          <w:tab w:val="num" w:pos="3600"/>
        </w:tabs>
        <w:ind w:left="3600" w:hanging="360"/>
      </w:pPr>
      <w:rPr>
        <w:rFonts w:ascii="Wingdings" w:hAnsi="Wingdings"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7EC500F"/>
    <w:multiLevelType w:val="hybridMultilevel"/>
    <w:tmpl w:val="CBB699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FE7FEA"/>
    <w:multiLevelType w:val="hybridMultilevel"/>
    <w:tmpl w:val="FC4EFE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05266B0"/>
    <w:multiLevelType w:val="hybridMultilevel"/>
    <w:tmpl w:val="8488DA36"/>
    <w:lvl w:ilvl="0" w:tplc="8B42F65A">
      <w:start w:val="4"/>
      <w:numFmt w:val="upperRoman"/>
      <w:lvlText w:val="%1."/>
      <w:lvlJc w:val="left"/>
      <w:pPr>
        <w:tabs>
          <w:tab w:val="num" w:pos="1080"/>
        </w:tabs>
        <w:ind w:left="1080" w:hanging="720"/>
      </w:pPr>
      <w:rPr>
        <w:rFonts w:hint="default"/>
      </w:rPr>
    </w:lvl>
    <w:lvl w:ilvl="1" w:tplc="9A2E7F0E" w:tentative="1">
      <w:start w:val="1"/>
      <w:numFmt w:val="lowerLetter"/>
      <w:lvlText w:val="%2."/>
      <w:lvlJc w:val="left"/>
      <w:pPr>
        <w:tabs>
          <w:tab w:val="num" w:pos="1440"/>
        </w:tabs>
        <w:ind w:left="1440" w:hanging="360"/>
      </w:pPr>
    </w:lvl>
    <w:lvl w:ilvl="2" w:tplc="CB9838C2" w:tentative="1">
      <w:start w:val="1"/>
      <w:numFmt w:val="lowerRoman"/>
      <w:lvlText w:val="%3."/>
      <w:lvlJc w:val="right"/>
      <w:pPr>
        <w:tabs>
          <w:tab w:val="num" w:pos="2160"/>
        </w:tabs>
        <w:ind w:left="2160" w:hanging="180"/>
      </w:pPr>
    </w:lvl>
    <w:lvl w:ilvl="3" w:tplc="BF1E799C" w:tentative="1">
      <w:start w:val="1"/>
      <w:numFmt w:val="decimal"/>
      <w:lvlText w:val="%4."/>
      <w:lvlJc w:val="left"/>
      <w:pPr>
        <w:tabs>
          <w:tab w:val="num" w:pos="2880"/>
        </w:tabs>
        <w:ind w:left="2880" w:hanging="360"/>
      </w:pPr>
    </w:lvl>
    <w:lvl w:ilvl="4" w:tplc="E22C74C2" w:tentative="1">
      <w:start w:val="1"/>
      <w:numFmt w:val="lowerLetter"/>
      <w:lvlText w:val="%5."/>
      <w:lvlJc w:val="left"/>
      <w:pPr>
        <w:tabs>
          <w:tab w:val="num" w:pos="3600"/>
        </w:tabs>
        <w:ind w:left="3600" w:hanging="360"/>
      </w:pPr>
    </w:lvl>
    <w:lvl w:ilvl="5" w:tplc="BC72E7AA" w:tentative="1">
      <w:start w:val="1"/>
      <w:numFmt w:val="lowerRoman"/>
      <w:lvlText w:val="%6."/>
      <w:lvlJc w:val="right"/>
      <w:pPr>
        <w:tabs>
          <w:tab w:val="num" w:pos="4320"/>
        </w:tabs>
        <w:ind w:left="4320" w:hanging="180"/>
      </w:pPr>
    </w:lvl>
    <w:lvl w:ilvl="6" w:tplc="E47ACCD6" w:tentative="1">
      <w:start w:val="1"/>
      <w:numFmt w:val="decimal"/>
      <w:lvlText w:val="%7."/>
      <w:lvlJc w:val="left"/>
      <w:pPr>
        <w:tabs>
          <w:tab w:val="num" w:pos="5040"/>
        </w:tabs>
        <w:ind w:left="5040" w:hanging="360"/>
      </w:pPr>
    </w:lvl>
    <w:lvl w:ilvl="7" w:tplc="DB2A87E8" w:tentative="1">
      <w:start w:val="1"/>
      <w:numFmt w:val="lowerLetter"/>
      <w:lvlText w:val="%8."/>
      <w:lvlJc w:val="left"/>
      <w:pPr>
        <w:tabs>
          <w:tab w:val="num" w:pos="5760"/>
        </w:tabs>
        <w:ind w:left="5760" w:hanging="360"/>
      </w:pPr>
    </w:lvl>
    <w:lvl w:ilvl="8" w:tplc="2F5A0808" w:tentative="1">
      <w:start w:val="1"/>
      <w:numFmt w:val="lowerRoman"/>
      <w:lvlText w:val="%9."/>
      <w:lvlJc w:val="right"/>
      <w:pPr>
        <w:tabs>
          <w:tab w:val="num" w:pos="6480"/>
        </w:tabs>
        <w:ind w:left="6480" w:hanging="180"/>
      </w:pPr>
    </w:lvl>
  </w:abstractNum>
  <w:abstractNum w:abstractNumId="10">
    <w:nsid w:val="36BD2796"/>
    <w:multiLevelType w:val="hybridMultilevel"/>
    <w:tmpl w:val="A208B9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DC5E5A"/>
    <w:multiLevelType w:val="hybridMultilevel"/>
    <w:tmpl w:val="04BE61EC"/>
    <w:lvl w:ilvl="0" w:tplc="AF1C4632">
      <w:start w:val="1"/>
      <w:numFmt w:val="decimal"/>
      <w:lvlText w:val="%1."/>
      <w:lvlJc w:val="left"/>
      <w:pPr>
        <w:tabs>
          <w:tab w:val="num" w:pos="720"/>
        </w:tabs>
        <w:ind w:left="720" w:hanging="360"/>
      </w:pPr>
    </w:lvl>
    <w:lvl w:ilvl="1" w:tplc="5F0E2E44">
      <w:start w:val="1"/>
      <w:numFmt w:val="upperRoman"/>
      <w:lvlText w:val="%2."/>
      <w:lvlJc w:val="left"/>
      <w:pPr>
        <w:tabs>
          <w:tab w:val="num" w:pos="1800"/>
        </w:tabs>
        <w:ind w:left="1800" w:hanging="720"/>
      </w:pPr>
      <w:rPr>
        <w:rFonts w:hint="default"/>
      </w:rPr>
    </w:lvl>
    <w:lvl w:ilvl="2" w:tplc="3F18C5D0" w:tentative="1">
      <w:start w:val="1"/>
      <w:numFmt w:val="lowerRoman"/>
      <w:lvlText w:val="%3."/>
      <w:lvlJc w:val="right"/>
      <w:pPr>
        <w:tabs>
          <w:tab w:val="num" w:pos="2160"/>
        </w:tabs>
        <w:ind w:left="2160" w:hanging="180"/>
      </w:pPr>
    </w:lvl>
    <w:lvl w:ilvl="3" w:tplc="5DA6366A" w:tentative="1">
      <w:start w:val="1"/>
      <w:numFmt w:val="decimal"/>
      <w:lvlText w:val="%4."/>
      <w:lvlJc w:val="left"/>
      <w:pPr>
        <w:tabs>
          <w:tab w:val="num" w:pos="2880"/>
        </w:tabs>
        <w:ind w:left="2880" w:hanging="360"/>
      </w:pPr>
    </w:lvl>
    <w:lvl w:ilvl="4" w:tplc="C9D6AE4E" w:tentative="1">
      <w:start w:val="1"/>
      <w:numFmt w:val="lowerLetter"/>
      <w:lvlText w:val="%5."/>
      <w:lvlJc w:val="left"/>
      <w:pPr>
        <w:tabs>
          <w:tab w:val="num" w:pos="3600"/>
        </w:tabs>
        <w:ind w:left="3600" w:hanging="360"/>
      </w:pPr>
    </w:lvl>
    <w:lvl w:ilvl="5" w:tplc="5F407BF2" w:tentative="1">
      <w:start w:val="1"/>
      <w:numFmt w:val="lowerRoman"/>
      <w:lvlText w:val="%6."/>
      <w:lvlJc w:val="right"/>
      <w:pPr>
        <w:tabs>
          <w:tab w:val="num" w:pos="4320"/>
        </w:tabs>
        <w:ind w:left="4320" w:hanging="180"/>
      </w:pPr>
    </w:lvl>
    <w:lvl w:ilvl="6" w:tplc="66043898" w:tentative="1">
      <w:start w:val="1"/>
      <w:numFmt w:val="decimal"/>
      <w:lvlText w:val="%7."/>
      <w:lvlJc w:val="left"/>
      <w:pPr>
        <w:tabs>
          <w:tab w:val="num" w:pos="5040"/>
        </w:tabs>
        <w:ind w:left="5040" w:hanging="360"/>
      </w:pPr>
    </w:lvl>
    <w:lvl w:ilvl="7" w:tplc="84C29E2C" w:tentative="1">
      <w:start w:val="1"/>
      <w:numFmt w:val="lowerLetter"/>
      <w:lvlText w:val="%8."/>
      <w:lvlJc w:val="left"/>
      <w:pPr>
        <w:tabs>
          <w:tab w:val="num" w:pos="5760"/>
        </w:tabs>
        <w:ind w:left="5760" w:hanging="360"/>
      </w:pPr>
    </w:lvl>
    <w:lvl w:ilvl="8" w:tplc="AAE6D3E2" w:tentative="1">
      <w:start w:val="1"/>
      <w:numFmt w:val="lowerRoman"/>
      <w:lvlText w:val="%9."/>
      <w:lvlJc w:val="right"/>
      <w:pPr>
        <w:tabs>
          <w:tab w:val="num" w:pos="6480"/>
        </w:tabs>
        <w:ind w:left="6480" w:hanging="180"/>
      </w:pPr>
    </w:lvl>
  </w:abstractNum>
  <w:abstractNum w:abstractNumId="12">
    <w:nsid w:val="3B295A01"/>
    <w:multiLevelType w:val="hybridMultilevel"/>
    <w:tmpl w:val="2F40F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8F2389"/>
    <w:multiLevelType w:val="hybridMultilevel"/>
    <w:tmpl w:val="D23CE410"/>
    <w:lvl w:ilvl="0" w:tplc="ABD0EE94">
      <w:start w:val="1"/>
      <w:numFmt w:val="bullet"/>
      <w:lvlText w:val="o"/>
      <w:lvlJc w:val="left"/>
      <w:pPr>
        <w:tabs>
          <w:tab w:val="num" w:pos="1080"/>
        </w:tabs>
        <w:ind w:left="1080" w:hanging="360"/>
      </w:pPr>
      <w:rPr>
        <w:rFonts w:ascii="Courier New" w:hAnsi="Courier New" w:hint="default"/>
      </w:rPr>
    </w:lvl>
    <w:lvl w:ilvl="1" w:tplc="275EC846">
      <w:start w:val="1"/>
      <w:numFmt w:val="bullet"/>
      <w:lvlText w:val="o"/>
      <w:lvlJc w:val="left"/>
      <w:pPr>
        <w:tabs>
          <w:tab w:val="num" w:pos="1800"/>
        </w:tabs>
        <w:ind w:left="1800" w:hanging="360"/>
      </w:pPr>
      <w:rPr>
        <w:rFonts w:ascii="Courier New" w:hAnsi="Courier New" w:hint="default"/>
      </w:rPr>
    </w:lvl>
    <w:lvl w:ilvl="2" w:tplc="98429AE6" w:tentative="1">
      <w:start w:val="1"/>
      <w:numFmt w:val="bullet"/>
      <w:lvlText w:val=""/>
      <w:lvlJc w:val="left"/>
      <w:pPr>
        <w:tabs>
          <w:tab w:val="num" w:pos="2520"/>
        </w:tabs>
        <w:ind w:left="2520" w:hanging="360"/>
      </w:pPr>
      <w:rPr>
        <w:rFonts w:ascii="Wingdings" w:hAnsi="Wingdings" w:hint="default"/>
      </w:rPr>
    </w:lvl>
    <w:lvl w:ilvl="3" w:tplc="0DFAA956" w:tentative="1">
      <w:start w:val="1"/>
      <w:numFmt w:val="bullet"/>
      <w:lvlText w:val=""/>
      <w:lvlJc w:val="left"/>
      <w:pPr>
        <w:tabs>
          <w:tab w:val="num" w:pos="3240"/>
        </w:tabs>
        <w:ind w:left="3240" w:hanging="360"/>
      </w:pPr>
      <w:rPr>
        <w:rFonts w:ascii="Symbol" w:hAnsi="Symbol" w:hint="default"/>
      </w:rPr>
    </w:lvl>
    <w:lvl w:ilvl="4" w:tplc="B36250E6" w:tentative="1">
      <w:start w:val="1"/>
      <w:numFmt w:val="bullet"/>
      <w:lvlText w:val="o"/>
      <w:lvlJc w:val="left"/>
      <w:pPr>
        <w:tabs>
          <w:tab w:val="num" w:pos="3960"/>
        </w:tabs>
        <w:ind w:left="3960" w:hanging="360"/>
      </w:pPr>
      <w:rPr>
        <w:rFonts w:ascii="Courier New" w:hAnsi="Courier New" w:hint="default"/>
      </w:rPr>
    </w:lvl>
    <w:lvl w:ilvl="5" w:tplc="F37A4C9A" w:tentative="1">
      <w:start w:val="1"/>
      <w:numFmt w:val="bullet"/>
      <w:lvlText w:val=""/>
      <w:lvlJc w:val="left"/>
      <w:pPr>
        <w:tabs>
          <w:tab w:val="num" w:pos="4680"/>
        </w:tabs>
        <w:ind w:left="4680" w:hanging="360"/>
      </w:pPr>
      <w:rPr>
        <w:rFonts w:ascii="Wingdings" w:hAnsi="Wingdings" w:hint="default"/>
      </w:rPr>
    </w:lvl>
    <w:lvl w:ilvl="6" w:tplc="37C286EE" w:tentative="1">
      <w:start w:val="1"/>
      <w:numFmt w:val="bullet"/>
      <w:lvlText w:val=""/>
      <w:lvlJc w:val="left"/>
      <w:pPr>
        <w:tabs>
          <w:tab w:val="num" w:pos="5400"/>
        </w:tabs>
        <w:ind w:left="5400" w:hanging="360"/>
      </w:pPr>
      <w:rPr>
        <w:rFonts w:ascii="Symbol" w:hAnsi="Symbol" w:hint="default"/>
      </w:rPr>
    </w:lvl>
    <w:lvl w:ilvl="7" w:tplc="FAEE2534" w:tentative="1">
      <w:start w:val="1"/>
      <w:numFmt w:val="bullet"/>
      <w:lvlText w:val="o"/>
      <w:lvlJc w:val="left"/>
      <w:pPr>
        <w:tabs>
          <w:tab w:val="num" w:pos="6120"/>
        </w:tabs>
        <w:ind w:left="6120" w:hanging="360"/>
      </w:pPr>
      <w:rPr>
        <w:rFonts w:ascii="Courier New" w:hAnsi="Courier New" w:hint="default"/>
      </w:rPr>
    </w:lvl>
    <w:lvl w:ilvl="8" w:tplc="BEEC0D10" w:tentative="1">
      <w:start w:val="1"/>
      <w:numFmt w:val="bullet"/>
      <w:lvlText w:val=""/>
      <w:lvlJc w:val="left"/>
      <w:pPr>
        <w:tabs>
          <w:tab w:val="num" w:pos="6840"/>
        </w:tabs>
        <w:ind w:left="6840" w:hanging="360"/>
      </w:pPr>
      <w:rPr>
        <w:rFonts w:ascii="Wingdings" w:hAnsi="Wingdings" w:hint="default"/>
      </w:rPr>
    </w:lvl>
  </w:abstractNum>
  <w:abstractNum w:abstractNumId="14">
    <w:nsid w:val="46172438"/>
    <w:multiLevelType w:val="hybridMultilevel"/>
    <w:tmpl w:val="4CB89988"/>
    <w:lvl w:ilvl="0" w:tplc="9196D444">
      <w:start w:val="1"/>
      <w:numFmt w:val="decimal"/>
      <w:lvlText w:val="%1."/>
      <w:lvlJc w:val="left"/>
      <w:pPr>
        <w:tabs>
          <w:tab w:val="num" w:pos="1800"/>
        </w:tabs>
        <w:ind w:left="1800" w:hanging="360"/>
      </w:pPr>
    </w:lvl>
    <w:lvl w:ilvl="1" w:tplc="BE369FDE" w:tentative="1">
      <w:start w:val="1"/>
      <w:numFmt w:val="lowerLetter"/>
      <w:lvlText w:val="%2."/>
      <w:lvlJc w:val="left"/>
      <w:pPr>
        <w:tabs>
          <w:tab w:val="num" w:pos="2520"/>
        </w:tabs>
        <w:ind w:left="2520" w:hanging="360"/>
      </w:pPr>
    </w:lvl>
    <w:lvl w:ilvl="2" w:tplc="AAFAA8CA" w:tentative="1">
      <w:start w:val="1"/>
      <w:numFmt w:val="lowerRoman"/>
      <w:lvlText w:val="%3."/>
      <w:lvlJc w:val="right"/>
      <w:pPr>
        <w:tabs>
          <w:tab w:val="num" w:pos="3240"/>
        </w:tabs>
        <w:ind w:left="3240" w:hanging="180"/>
      </w:pPr>
    </w:lvl>
    <w:lvl w:ilvl="3" w:tplc="DD46845C" w:tentative="1">
      <w:start w:val="1"/>
      <w:numFmt w:val="decimal"/>
      <w:lvlText w:val="%4."/>
      <w:lvlJc w:val="left"/>
      <w:pPr>
        <w:tabs>
          <w:tab w:val="num" w:pos="3960"/>
        </w:tabs>
        <w:ind w:left="3960" w:hanging="360"/>
      </w:pPr>
    </w:lvl>
    <w:lvl w:ilvl="4" w:tplc="623AE830" w:tentative="1">
      <w:start w:val="1"/>
      <w:numFmt w:val="lowerLetter"/>
      <w:lvlText w:val="%5."/>
      <w:lvlJc w:val="left"/>
      <w:pPr>
        <w:tabs>
          <w:tab w:val="num" w:pos="4680"/>
        </w:tabs>
        <w:ind w:left="4680" w:hanging="360"/>
      </w:pPr>
    </w:lvl>
    <w:lvl w:ilvl="5" w:tplc="1E26E306" w:tentative="1">
      <w:start w:val="1"/>
      <w:numFmt w:val="lowerRoman"/>
      <w:lvlText w:val="%6."/>
      <w:lvlJc w:val="right"/>
      <w:pPr>
        <w:tabs>
          <w:tab w:val="num" w:pos="5400"/>
        </w:tabs>
        <w:ind w:left="5400" w:hanging="180"/>
      </w:pPr>
    </w:lvl>
    <w:lvl w:ilvl="6" w:tplc="19402DD2" w:tentative="1">
      <w:start w:val="1"/>
      <w:numFmt w:val="decimal"/>
      <w:lvlText w:val="%7."/>
      <w:lvlJc w:val="left"/>
      <w:pPr>
        <w:tabs>
          <w:tab w:val="num" w:pos="6120"/>
        </w:tabs>
        <w:ind w:left="6120" w:hanging="360"/>
      </w:pPr>
    </w:lvl>
    <w:lvl w:ilvl="7" w:tplc="4E28A9CA" w:tentative="1">
      <w:start w:val="1"/>
      <w:numFmt w:val="lowerLetter"/>
      <w:lvlText w:val="%8."/>
      <w:lvlJc w:val="left"/>
      <w:pPr>
        <w:tabs>
          <w:tab w:val="num" w:pos="6840"/>
        </w:tabs>
        <w:ind w:left="6840" w:hanging="360"/>
      </w:pPr>
    </w:lvl>
    <w:lvl w:ilvl="8" w:tplc="2B001B78" w:tentative="1">
      <w:start w:val="1"/>
      <w:numFmt w:val="lowerRoman"/>
      <w:lvlText w:val="%9."/>
      <w:lvlJc w:val="right"/>
      <w:pPr>
        <w:tabs>
          <w:tab w:val="num" w:pos="7560"/>
        </w:tabs>
        <w:ind w:left="7560" w:hanging="180"/>
      </w:pPr>
    </w:lvl>
  </w:abstractNum>
  <w:abstractNum w:abstractNumId="15">
    <w:nsid w:val="4FB3441D"/>
    <w:multiLevelType w:val="hybridMultilevel"/>
    <w:tmpl w:val="F5B6E64E"/>
    <w:lvl w:ilvl="0" w:tplc="E792817E">
      <w:start w:val="1"/>
      <w:numFmt w:val="upperLetter"/>
      <w:lvlText w:val="%1."/>
      <w:lvlJc w:val="left"/>
      <w:pPr>
        <w:tabs>
          <w:tab w:val="num" w:pos="720"/>
        </w:tabs>
        <w:ind w:left="72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9F406E"/>
    <w:multiLevelType w:val="hybridMultilevel"/>
    <w:tmpl w:val="FFAAB60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E16AE6"/>
    <w:multiLevelType w:val="hybridMultilevel"/>
    <w:tmpl w:val="8A345B50"/>
    <w:lvl w:ilvl="0" w:tplc="04090005">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cs="Arial"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Arial"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Arial"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8">
    <w:nsid w:val="63643F28"/>
    <w:multiLevelType w:val="hybridMultilevel"/>
    <w:tmpl w:val="1FAC8BFC"/>
    <w:lvl w:ilvl="0" w:tplc="FFFFFFFF">
      <w:start w:val="7"/>
      <w:numFmt w:val="upperRoman"/>
      <w:lvlText w:val="%1."/>
      <w:lvlJc w:val="left"/>
      <w:pPr>
        <w:tabs>
          <w:tab w:val="num" w:pos="1080"/>
        </w:tabs>
        <w:ind w:left="1080" w:hanging="72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4D302AA"/>
    <w:multiLevelType w:val="hybridMultilevel"/>
    <w:tmpl w:val="C14C08A6"/>
    <w:lvl w:ilvl="0" w:tplc="7CB6F312">
      <w:start w:val="1"/>
      <w:numFmt w:val="decimal"/>
      <w:lvlText w:val="%1."/>
      <w:lvlJc w:val="left"/>
      <w:pPr>
        <w:tabs>
          <w:tab w:val="num" w:pos="720"/>
        </w:tabs>
        <w:ind w:left="720" w:hanging="360"/>
      </w:pPr>
    </w:lvl>
    <w:lvl w:ilvl="1" w:tplc="B8308A94">
      <w:start w:val="1"/>
      <w:numFmt w:val="lowerLetter"/>
      <w:lvlText w:val="%2."/>
      <w:lvlJc w:val="left"/>
      <w:pPr>
        <w:tabs>
          <w:tab w:val="num" w:pos="1440"/>
        </w:tabs>
        <w:ind w:left="1440" w:hanging="360"/>
      </w:pPr>
    </w:lvl>
    <w:lvl w:ilvl="2" w:tplc="D0F6027C" w:tentative="1">
      <w:start w:val="1"/>
      <w:numFmt w:val="lowerRoman"/>
      <w:lvlText w:val="%3."/>
      <w:lvlJc w:val="right"/>
      <w:pPr>
        <w:tabs>
          <w:tab w:val="num" w:pos="2160"/>
        </w:tabs>
        <w:ind w:left="2160" w:hanging="180"/>
      </w:pPr>
    </w:lvl>
    <w:lvl w:ilvl="3" w:tplc="9EBAB3DA" w:tentative="1">
      <w:start w:val="1"/>
      <w:numFmt w:val="decimal"/>
      <w:lvlText w:val="%4."/>
      <w:lvlJc w:val="left"/>
      <w:pPr>
        <w:tabs>
          <w:tab w:val="num" w:pos="2880"/>
        </w:tabs>
        <w:ind w:left="2880" w:hanging="360"/>
      </w:pPr>
    </w:lvl>
    <w:lvl w:ilvl="4" w:tplc="4D3433F0" w:tentative="1">
      <w:start w:val="1"/>
      <w:numFmt w:val="lowerLetter"/>
      <w:lvlText w:val="%5."/>
      <w:lvlJc w:val="left"/>
      <w:pPr>
        <w:tabs>
          <w:tab w:val="num" w:pos="3600"/>
        </w:tabs>
        <w:ind w:left="3600" w:hanging="360"/>
      </w:pPr>
    </w:lvl>
    <w:lvl w:ilvl="5" w:tplc="F5C8A738" w:tentative="1">
      <w:start w:val="1"/>
      <w:numFmt w:val="lowerRoman"/>
      <w:lvlText w:val="%6."/>
      <w:lvlJc w:val="right"/>
      <w:pPr>
        <w:tabs>
          <w:tab w:val="num" w:pos="4320"/>
        </w:tabs>
        <w:ind w:left="4320" w:hanging="180"/>
      </w:pPr>
    </w:lvl>
    <w:lvl w:ilvl="6" w:tplc="9E2EE454" w:tentative="1">
      <w:start w:val="1"/>
      <w:numFmt w:val="decimal"/>
      <w:lvlText w:val="%7."/>
      <w:lvlJc w:val="left"/>
      <w:pPr>
        <w:tabs>
          <w:tab w:val="num" w:pos="5040"/>
        </w:tabs>
        <w:ind w:left="5040" w:hanging="360"/>
      </w:pPr>
    </w:lvl>
    <w:lvl w:ilvl="7" w:tplc="152CB32C" w:tentative="1">
      <w:start w:val="1"/>
      <w:numFmt w:val="lowerLetter"/>
      <w:lvlText w:val="%8."/>
      <w:lvlJc w:val="left"/>
      <w:pPr>
        <w:tabs>
          <w:tab w:val="num" w:pos="5760"/>
        </w:tabs>
        <w:ind w:left="5760" w:hanging="360"/>
      </w:pPr>
    </w:lvl>
    <w:lvl w:ilvl="8" w:tplc="0B5ADF46" w:tentative="1">
      <w:start w:val="1"/>
      <w:numFmt w:val="lowerRoman"/>
      <w:lvlText w:val="%9."/>
      <w:lvlJc w:val="right"/>
      <w:pPr>
        <w:tabs>
          <w:tab w:val="num" w:pos="6480"/>
        </w:tabs>
        <w:ind w:left="6480" w:hanging="180"/>
      </w:pPr>
    </w:lvl>
  </w:abstractNum>
  <w:abstractNum w:abstractNumId="20">
    <w:nsid w:val="76160B74"/>
    <w:multiLevelType w:val="hybridMultilevel"/>
    <w:tmpl w:val="78F61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4"/>
  </w:num>
  <w:num w:numId="3">
    <w:abstractNumId w:val="11"/>
  </w:num>
  <w:num w:numId="4">
    <w:abstractNumId w:val="14"/>
  </w:num>
  <w:num w:numId="5">
    <w:abstractNumId w:val="13"/>
  </w:num>
  <w:num w:numId="6">
    <w:abstractNumId w:val="9"/>
  </w:num>
  <w:num w:numId="7">
    <w:abstractNumId w:val="18"/>
  </w:num>
  <w:num w:numId="8">
    <w:abstractNumId w:val="1"/>
  </w:num>
  <w:num w:numId="9">
    <w:abstractNumId w:val="16"/>
  </w:num>
  <w:num w:numId="10">
    <w:abstractNumId w:val="15"/>
  </w:num>
  <w:num w:numId="11">
    <w:abstractNumId w:val="8"/>
  </w:num>
  <w:num w:numId="12">
    <w:abstractNumId w:val="12"/>
  </w:num>
  <w:num w:numId="13">
    <w:abstractNumId w:val="20"/>
  </w:num>
  <w:num w:numId="14">
    <w:abstractNumId w:val="5"/>
  </w:num>
  <w:num w:numId="15">
    <w:abstractNumId w:val="2"/>
  </w:num>
  <w:num w:numId="16">
    <w:abstractNumId w:val="10"/>
  </w:num>
  <w:num w:numId="17">
    <w:abstractNumId w:val="7"/>
  </w:num>
  <w:num w:numId="18">
    <w:abstractNumId w:val="6"/>
  </w:num>
  <w:num w:numId="19">
    <w:abstractNumId w:val="17"/>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77"/>
    <w:rsid w:val="000034AF"/>
    <w:rsid w:val="00087693"/>
    <w:rsid w:val="000C2977"/>
    <w:rsid w:val="000C3EF6"/>
    <w:rsid w:val="001264C3"/>
    <w:rsid w:val="0013173E"/>
    <w:rsid w:val="00146DB4"/>
    <w:rsid w:val="0017609C"/>
    <w:rsid w:val="001C4D83"/>
    <w:rsid w:val="001D7167"/>
    <w:rsid w:val="00226AF9"/>
    <w:rsid w:val="002854D8"/>
    <w:rsid w:val="0029017E"/>
    <w:rsid w:val="002A0E7A"/>
    <w:rsid w:val="002C12B8"/>
    <w:rsid w:val="002D598C"/>
    <w:rsid w:val="003151C4"/>
    <w:rsid w:val="00333C6B"/>
    <w:rsid w:val="003805B5"/>
    <w:rsid w:val="0038289B"/>
    <w:rsid w:val="003C7121"/>
    <w:rsid w:val="003D6751"/>
    <w:rsid w:val="003D6D76"/>
    <w:rsid w:val="003E69F3"/>
    <w:rsid w:val="0040173B"/>
    <w:rsid w:val="004045F1"/>
    <w:rsid w:val="0042747C"/>
    <w:rsid w:val="004436F9"/>
    <w:rsid w:val="00450CC6"/>
    <w:rsid w:val="0046043C"/>
    <w:rsid w:val="004715F0"/>
    <w:rsid w:val="00474639"/>
    <w:rsid w:val="004A77D3"/>
    <w:rsid w:val="004F2AA0"/>
    <w:rsid w:val="004F5AA2"/>
    <w:rsid w:val="00500ED5"/>
    <w:rsid w:val="00504A65"/>
    <w:rsid w:val="00517450"/>
    <w:rsid w:val="005222F1"/>
    <w:rsid w:val="005428E5"/>
    <w:rsid w:val="005A145B"/>
    <w:rsid w:val="005B2D92"/>
    <w:rsid w:val="0062252C"/>
    <w:rsid w:val="00656597"/>
    <w:rsid w:val="0065746E"/>
    <w:rsid w:val="0066050A"/>
    <w:rsid w:val="00695E79"/>
    <w:rsid w:val="006A4F10"/>
    <w:rsid w:val="006A57F2"/>
    <w:rsid w:val="006E2CEE"/>
    <w:rsid w:val="00732374"/>
    <w:rsid w:val="007447C1"/>
    <w:rsid w:val="007523CC"/>
    <w:rsid w:val="0078020D"/>
    <w:rsid w:val="00785B3E"/>
    <w:rsid w:val="00790785"/>
    <w:rsid w:val="0079488F"/>
    <w:rsid w:val="00796AA3"/>
    <w:rsid w:val="007F1FB9"/>
    <w:rsid w:val="007F7B56"/>
    <w:rsid w:val="00812F34"/>
    <w:rsid w:val="0081766B"/>
    <w:rsid w:val="00830630"/>
    <w:rsid w:val="008712F9"/>
    <w:rsid w:val="008F2920"/>
    <w:rsid w:val="009132FD"/>
    <w:rsid w:val="00940801"/>
    <w:rsid w:val="009575B2"/>
    <w:rsid w:val="0096468D"/>
    <w:rsid w:val="00980E16"/>
    <w:rsid w:val="0099014F"/>
    <w:rsid w:val="009C5BAA"/>
    <w:rsid w:val="009D6BFE"/>
    <w:rsid w:val="009F3A5E"/>
    <w:rsid w:val="00A055BC"/>
    <w:rsid w:val="00A14712"/>
    <w:rsid w:val="00A25424"/>
    <w:rsid w:val="00A337B5"/>
    <w:rsid w:val="00AA0953"/>
    <w:rsid w:val="00AA32C5"/>
    <w:rsid w:val="00AD3E53"/>
    <w:rsid w:val="00AF248F"/>
    <w:rsid w:val="00B71808"/>
    <w:rsid w:val="00B84DC2"/>
    <w:rsid w:val="00B84E06"/>
    <w:rsid w:val="00B925BB"/>
    <w:rsid w:val="00BF1D09"/>
    <w:rsid w:val="00BF2E76"/>
    <w:rsid w:val="00BF7932"/>
    <w:rsid w:val="00C62B1A"/>
    <w:rsid w:val="00CA2B09"/>
    <w:rsid w:val="00CD7B98"/>
    <w:rsid w:val="00D549F3"/>
    <w:rsid w:val="00D80207"/>
    <w:rsid w:val="00D95A60"/>
    <w:rsid w:val="00DC7D41"/>
    <w:rsid w:val="00E154C1"/>
    <w:rsid w:val="00E329C5"/>
    <w:rsid w:val="00E74143"/>
    <w:rsid w:val="00E87377"/>
    <w:rsid w:val="00E91B0C"/>
    <w:rsid w:val="00ED6138"/>
    <w:rsid w:val="00F3764A"/>
    <w:rsid w:val="00F40996"/>
    <w:rsid w:val="00F4263D"/>
    <w:rsid w:val="00F53985"/>
    <w:rsid w:val="00F66116"/>
    <w:rsid w:val="00FA0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516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A5E"/>
  </w:style>
  <w:style w:type="paragraph" w:styleId="Heading1">
    <w:name w:val="heading 1"/>
    <w:basedOn w:val="Normal"/>
    <w:next w:val="Normal"/>
    <w:qFormat/>
    <w:rsid w:val="009F3A5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3A5E"/>
    <w:pPr>
      <w:keepNext/>
      <w:jc w:val="center"/>
      <w:outlineLvl w:val="1"/>
    </w:pPr>
    <w:rPr>
      <w:b/>
      <w:sz w:val="28"/>
    </w:rPr>
  </w:style>
  <w:style w:type="paragraph" w:styleId="Heading3">
    <w:name w:val="heading 3"/>
    <w:basedOn w:val="Normal"/>
    <w:next w:val="Normal"/>
    <w:qFormat/>
    <w:rsid w:val="009F3A5E"/>
    <w:pPr>
      <w:keepNext/>
      <w:jc w:val="center"/>
      <w:outlineLvl w:val="2"/>
    </w:pPr>
    <w:rPr>
      <w:b/>
      <w:sz w:val="24"/>
    </w:rPr>
  </w:style>
  <w:style w:type="paragraph" w:styleId="Heading4">
    <w:name w:val="heading 4"/>
    <w:basedOn w:val="Normal"/>
    <w:next w:val="Normal"/>
    <w:qFormat/>
    <w:rsid w:val="009F3A5E"/>
    <w:pPr>
      <w:keepNext/>
      <w:jc w:val="center"/>
      <w:outlineLvl w:val="3"/>
    </w:pPr>
    <w:rPr>
      <w:sz w:val="24"/>
    </w:rPr>
  </w:style>
  <w:style w:type="paragraph" w:styleId="Heading5">
    <w:name w:val="heading 5"/>
    <w:basedOn w:val="Normal"/>
    <w:next w:val="Normal"/>
    <w:qFormat/>
    <w:rsid w:val="009F3A5E"/>
    <w:pPr>
      <w:keepNext/>
      <w:outlineLvl w:val="4"/>
    </w:pPr>
    <w:rPr>
      <w:sz w:val="24"/>
    </w:rPr>
  </w:style>
  <w:style w:type="paragraph" w:styleId="Heading6">
    <w:name w:val="heading 6"/>
    <w:basedOn w:val="Normal"/>
    <w:next w:val="Normal"/>
    <w:qFormat/>
    <w:rsid w:val="009F3A5E"/>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3A5E"/>
    <w:rPr>
      <w:color w:val="0000FF"/>
      <w:u w:val="single"/>
    </w:rPr>
  </w:style>
  <w:style w:type="character" w:styleId="FollowedHyperlink">
    <w:name w:val="FollowedHyperlink"/>
    <w:basedOn w:val="DefaultParagraphFont"/>
    <w:rsid w:val="009F3A5E"/>
    <w:rPr>
      <w:color w:val="800080"/>
      <w:u w:val="single"/>
    </w:rPr>
  </w:style>
  <w:style w:type="paragraph" w:styleId="BodyTextIndent">
    <w:name w:val="Body Text Indent"/>
    <w:basedOn w:val="Normal"/>
    <w:rsid w:val="009F3A5E"/>
    <w:pPr>
      <w:tabs>
        <w:tab w:val="left" w:pos="-108"/>
      </w:tabs>
      <w:ind w:left="-108"/>
    </w:pPr>
    <w:rPr>
      <w:rFonts w:eastAsia="Times"/>
      <w:sz w:val="24"/>
    </w:rPr>
  </w:style>
  <w:style w:type="paragraph" w:styleId="BodyTextIndent3">
    <w:name w:val="Body Text Indent 3"/>
    <w:basedOn w:val="Normal"/>
    <w:rsid w:val="009F3A5E"/>
    <w:pPr>
      <w:spacing w:after="120"/>
      <w:ind w:left="360"/>
    </w:pPr>
    <w:rPr>
      <w:sz w:val="16"/>
      <w:szCs w:val="16"/>
    </w:rPr>
  </w:style>
  <w:style w:type="paragraph" w:styleId="BodyTextIndent2">
    <w:name w:val="Body Text Indent 2"/>
    <w:basedOn w:val="Normal"/>
    <w:rsid w:val="009F3A5E"/>
    <w:pPr>
      <w:spacing w:after="120" w:line="480" w:lineRule="auto"/>
      <w:ind w:left="360"/>
    </w:pPr>
  </w:style>
  <w:style w:type="paragraph" w:styleId="BodyText2">
    <w:name w:val="Body Text 2"/>
    <w:basedOn w:val="Normal"/>
    <w:rsid w:val="009F3A5E"/>
    <w:pPr>
      <w:spacing w:after="120" w:line="480" w:lineRule="auto"/>
    </w:pPr>
  </w:style>
  <w:style w:type="paragraph" w:styleId="Title">
    <w:name w:val="Title"/>
    <w:basedOn w:val="Normal"/>
    <w:qFormat/>
    <w:rsid w:val="009F3A5E"/>
    <w:pPr>
      <w:jc w:val="center"/>
    </w:pPr>
    <w:rPr>
      <w:b/>
      <w:sz w:val="36"/>
    </w:rPr>
  </w:style>
  <w:style w:type="paragraph" w:styleId="Footer">
    <w:name w:val="footer"/>
    <w:basedOn w:val="Normal"/>
    <w:rsid w:val="009F3A5E"/>
    <w:pPr>
      <w:tabs>
        <w:tab w:val="center" w:pos="4320"/>
        <w:tab w:val="right" w:pos="8640"/>
      </w:tabs>
    </w:pPr>
  </w:style>
  <w:style w:type="character" w:styleId="PageNumber">
    <w:name w:val="page number"/>
    <w:basedOn w:val="DefaultParagraphFont"/>
    <w:rsid w:val="009F3A5E"/>
  </w:style>
  <w:style w:type="paragraph" w:styleId="BodyText">
    <w:name w:val="Body Text"/>
    <w:basedOn w:val="Normal"/>
    <w:rsid w:val="009F3A5E"/>
    <w:rPr>
      <w:sz w:val="24"/>
    </w:rPr>
  </w:style>
  <w:style w:type="paragraph" w:styleId="NormalWeb">
    <w:name w:val="Normal (Web)"/>
    <w:basedOn w:val="Normal"/>
    <w:semiHidden/>
    <w:rsid w:val="00811380"/>
    <w:pPr>
      <w:spacing w:before="100" w:beforeAutospacing="1" w:after="100" w:afterAutospacing="1"/>
    </w:pPr>
    <w:rPr>
      <w:rFonts w:eastAsia="Calibri"/>
      <w:sz w:val="24"/>
      <w:szCs w:val="24"/>
    </w:rPr>
  </w:style>
  <w:style w:type="table" w:styleId="TableGrid">
    <w:name w:val="Table Grid"/>
    <w:basedOn w:val="TableNormal"/>
    <w:rsid w:val="00D95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4639"/>
    <w:pPr>
      <w:ind w:left="720"/>
    </w:pPr>
  </w:style>
  <w:style w:type="paragraph" w:customStyle="1" w:styleId="Default">
    <w:name w:val="Default"/>
    <w:rsid w:val="00796AA3"/>
    <w:pPr>
      <w:autoSpaceDE w:val="0"/>
      <w:autoSpaceDN w:val="0"/>
      <w:adjustRightInd w:val="0"/>
    </w:pPr>
    <w:rPr>
      <w:rFonts w:ascii="Adobe Garamond Pro" w:hAnsi="Adobe Garamond Pro" w:cs="Adobe Garamond Pro"/>
      <w:color w:val="000000"/>
      <w:sz w:val="24"/>
      <w:szCs w:val="24"/>
    </w:rPr>
  </w:style>
  <w:style w:type="paragraph" w:customStyle="1" w:styleId="Pa4">
    <w:name w:val="Pa4"/>
    <w:basedOn w:val="Default"/>
    <w:next w:val="Default"/>
    <w:rsid w:val="00796AA3"/>
    <w:pPr>
      <w:spacing w:after="140" w:line="221" w:lineRule="atLeast"/>
    </w:pPr>
    <w:rPr>
      <w:rFonts w:cs="Times New Roman"/>
      <w:color w:val="auto"/>
    </w:rPr>
  </w:style>
  <w:style w:type="paragraph" w:styleId="PlainText">
    <w:name w:val="Plain Text"/>
    <w:basedOn w:val="Normal"/>
    <w:link w:val="PlainTextChar"/>
    <w:uiPriority w:val="99"/>
    <w:unhideWhenUsed/>
    <w:rsid w:val="00964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6468D"/>
    <w:rPr>
      <w:rFonts w:ascii="Calibri" w:eastAsiaTheme="minorHAnsi" w:hAnsi="Calibri" w:cstheme="minorBidi"/>
      <w:sz w:val="22"/>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A5E"/>
  </w:style>
  <w:style w:type="paragraph" w:styleId="Heading1">
    <w:name w:val="heading 1"/>
    <w:basedOn w:val="Normal"/>
    <w:next w:val="Normal"/>
    <w:qFormat/>
    <w:rsid w:val="009F3A5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3A5E"/>
    <w:pPr>
      <w:keepNext/>
      <w:jc w:val="center"/>
      <w:outlineLvl w:val="1"/>
    </w:pPr>
    <w:rPr>
      <w:b/>
      <w:sz w:val="28"/>
    </w:rPr>
  </w:style>
  <w:style w:type="paragraph" w:styleId="Heading3">
    <w:name w:val="heading 3"/>
    <w:basedOn w:val="Normal"/>
    <w:next w:val="Normal"/>
    <w:qFormat/>
    <w:rsid w:val="009F3A5E"/>
    <w:pPr>
      <w:keepNext/>
      <w:jc w:val="center"/>
      <w:outlineLvl w:val="2"/>
    </w:pPr>
    <w:rPr>
      <w:b/>
      <w:sz w:val="24"/>
    </w:rPr>
  </w:style>
  <w:style w:type="paragraph" w:styleId="Heading4">
    <w:name w:val="heading 4"/>
    <w:basedOn w:val="Normal"/>
    <w:next w:val="Normal"/>
    <w:qFormat/>
    <w:rsid w:val="009F3A5E"/>
    <w:pPr>
      <w:keepNext/>
      <w:jc w:val="center"/>
      <w:outlineLvl w:val="3"/>
    </w:pPr>
    <w:rPr>
      <w:sz w:val="24"/>
    </w:rPr>
  </w:style>
  <w:style w:type="paragraph" w:styleId="Heading5">
    <w:name w:val="heading 5"/>
    <w:basedOn w:val="Normal"/>
    <w:next w:val="Normal"/>
    <w:qFormat/>
    <w:rsid w:val="009F3A5E"/>
    <w:pPr>
      <w:keepNext/>
      <w:outlineLvl w:val="4"/>
    </w:pPr>
    <w:rPr>
      <w:sz w:val="24"/>
    </w:rPr>
  </w:style>
  <w:style w:type="paragraph" w:styleId="Heading6">
    <w:name w:val="heading 6"/>
    <w:basedOn w:val="Normal"/>
    <w:next w:val="Normal"/>
    <w:qFormat/>
    <w:rsid w:val="009F3A5E"/>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3A5E"/>
    <w:rPr>
      <w:color w:val="0000FF"/>
      <w:u w:val="single"/>
    </w:rPr>
  </w:style>
  <w:style w:type="character" w:styleId="FollowedHyperlink">
    <w:name w:val="FollowedHyperlink"/>
    <w:basedOn w:val="DefaultParagraphFont"/>
    <w:rsid w:val="009F3A5E"/>
    <w:rPr>
      <w:color w:val="800080"/>
      <w:u w:val="single"/>
    </w:rPr>
  </w:style>
  <w:style w:type="paragraph" w:styleId="BodyTextIndent">
    <w:name w:val="Body Text Indent"/>
    <w:basedOn w:val="Normal"/>
    <w:rsid w:val="009F3A5E"/>
    <w:pPr>
      <w:tabs>
        <w:tab w:val="left" w:pos="-108"/>
      </w:tabs>
      <w:ind w:left="-108"/>
    </w:pPr>
    <w:rPr>
      <w:rFonts w:eastAsia="Times"/>
      <w:sz w:val="24"/>
    </w:rPr>
  </w:style>
  <w:style w:type="paragraph" w:styleId="BodyTextIndent3">
    <w:name w:val="Body Text Indent 3"/>
    <w:basedOn w:val="Normal"/>
    <w:rsid w:val="009F3A5E"/>
    <w:pPr>
      <w:spacing w:after="120"/>
      <w:ind w:left="360"/>
    </w:pPr>
    <w:rPr>
      <w:sz w:val="16"/>
      <w:szCs w:val="16"/>
    </w:rPr>
  </w:style>
  <w:style w:type="paragraph" w:styleId="BodyTextIndent2">
    <w:name w:val="Body Text Indent 2"/>
    <w:basedOn w:val="Normal"/>
    <w:rsid w:val="009F3A5E"/>
    <w:pPr>
      <w:spacing w:after="120" w:line="480" w:lineRule="auto"/>
      <w:ind w:left="360"/>
    </w:pPr>
  </w:style>
  <w:style w:type="paragraph" w:styleId="BodyText2">
    <w:name w:val="Body Text 2"/>
    <w:basedOn w:val="Normal"/>
    <w:rsid w:val="009F3A5E"/>
    <w:pPr>
      <w:spacing w:after="120" w:line="480" w:lineRule="auto"/>
    </w:pPr>
  </w:style>
  <w:style w:type="paragraph" w:styleId="Title">
    <w:name w:val="Title"/>
    <w:basedOn w:val="Normal"/>
    <w:qFormat/>
    <w:rsid w:val="009F3A5E"/>
    <w:pPr>
      <w:jc w:val="center"/>
    </w:pPr>
    <w:rPr>
      <w:b/>
      <w:sz w:val="36"/>
    </w:rPr>
  </w:style>
  <w:style w:type="paragraph" w:styleId="Footer">
    <w:name w:val="footer"/>
    <w:basedOn w:val="Normal"/>
    <w:rsid w:val="009F3A5E"/>
    <w:pPr>
      <w:tabs>
        <w:tab w:val="center" w:pos="4320"/>
        <w:tab w:val="right" w:pos="8640"/>
      </w:tabs>
    </w:pPr>
  </w:style>
  <w:style w:type="character" w:styleId="PageNumber">
    <w:name w:val="page number"/>
    <w:basedOn w:val="DefaultParagraphFont"/>
    <w:rsid w:val="009F3A5E"/>
  </w:style>
  <w:style w:type="paragraph" w:styleId="BodyText">
    <w:name w:val="Body Text"/>
    <w:basedOn w:val="Normal"/>
    <w:rsid w:val="009F3A5E"/>
    <w:rPr>
      <w:sz w:val="24"/>
    </w:rPr>
  </w:style>
  <w:style w:type="paragraph" w:styleId="NormalWeb">
    <w:name w:val="Normal (Web)"/>
    <w:basedOn w:val="Normal"/>
    <w:semiHidden/>
    <w:rsid w:val="00811380"/>
    <w:pPr>
      <w:spacing w:before="100" w:beforeAutospacing="1" w:after="100" w:afterAutospacing="1"/>
    </w:pPr>
    <w:rPr>
      <w:rFonts w:eastAsia="Calibri"/>
      <w:sz w:val="24"/>
      <w:szCs w:val="24"/>
    </w:rPr>
  </w:style>
  <w:style w:type="table" w:styleId="TableGrid">
    <w:name w:val="Table Grid"/>
    <w:basedOn w:val="TableNormal"/>
    <w:rsid w:val="00D95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4639"/>
    <w:pPr>
      <w:ind w:left="720"/>
    </w:pPr>
  </w:style>
  <w:style w:type="paragraph" w:customStyle="1" w:styleId="Default">
    <w:name w:val="Default"/>
    <w:rsid w:val="00796AA3"/>
    <w:pPr>
      <w:autoSpaceDE w:val="0"/>
      <w:autoSpaceDN w:val="0"/>
      <w:adjustRightInd w:val="0"/>
    </w:pPr>
    <w:rPr>
      <w:rFonts w:ascii="Adobe Garamond Pro" w:hAnsi="Adobe Garamond Pro" w:cs="Adobe Garamond Pro"/>
      <w:color w:val="000000"/>
      <w:sz w:val="24"/>
      <w:szCs w:val="24"/>
    </w:rPr>
  </w:style>
  <w:style w:type="paragraph" w:customStyle="1" w:styleId="Pa4">
    <w:name w:val="Pa4"/>
    <w:basedOn w:val="Default"/>
    <w:next w:val="Default"/>
    <w:rsid w:val="00796AA3"/>
    <w:pPr>
      <w:spacing w:after="140" w:line="221" w:lineRule="atLeast"/>
    </w:pPr>
    <w:rPr>
      <w:rFonts w:cs="Times New Roman"/>
      <w:color w:val="auto"/>
    </w:rPr>
  </w:style>
  <w:style w:type="paragraph" w:styleId="PlainText">
    <w:name w:val="Plain Text"/>
    <w:basedOn w:val="Normal"/>
    <w:link w:val="PlainTextChar"/>
    <w:uiPriority w:val="99"/>
    <w:unhideWhenUsed/>
    <w:rsid w:val="00964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6468D"/>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akron.edu/colleges/educ/COE/cf-proficiencies.php" TargetMode="External"/><Relationship Id="rId12" Type="http://schemas.openxmlformats.org/officeDocument/2006/relationships/hyperlink" Target="http://www.uakron.edu/gradsch/pdf/Gradbulletin.pdf" TargetMode="External"/><Relationship Id="rId13" Type="http://schemas.openxmlformats.org/officeDocument/2006/relationships/hyperlink" Target="http://www2.uakron.edu/studdev/student_conduct.htm" TargetMode="External"/><Relationship Id="rId14" Type="http://schemas.openxmlformats.org/officeDocument/2006/relationships/hyperlink" Target="http://www.uakron.edu/access"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uakron.edu/colleges/educ/tk20/programs.php" TargetMode="External"/><Relationship Id="rId10" Type="http://schemas.openxmlformats.org/officeDocument/2006/relationships/hyperlink" Target="mailto:coetk20@uakr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3987</Words>
  <Characters>22726</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The University of Akron</vt:lpstr>
    </vt:vector>
  </TitlesOfParts>
  <Company>University of Akron  CoE ITS</Company>
  <LinksUpToDate>false</LinksUpToDate>
  <CharactersWithSpaces>26660</CharactersWithSpaces>
  <SharedDoc>false</SharedDoc>
  <HLinks>
    <vt:vector size="42" baseType="variant">
      <vt:variant>
        <vt:i4>6553641</vt:i4>
      </vt:variant>
      <vt:variant>
        <vt:i4>18</vt:i4>
      </vt:variant>
      <vt:variant>
        <vt:i4>0</vt:i4>
      </vt:variant>
      <vt:variant>
        <vt:i4>5</vt:i4>
      </vt:variant>
      <vt:variant>
        <vt:lpwstr>http://www.ode.state.oh.us/</vt:lpwstr>
      </vt:variant>
      <vt:variant>
        <vt:lpwstr/>
      </vt:variant>
      <vt:variant>
        <vt:i4>4849740</vt:i4>
      </vt:variant>
      <vt:variant>
        <vt:i4>15</vt:i4>
      </vt:variant>
      <vt:variant>
        <vt:i4>0</vt:i4>
      </vt:variant>
      <vt:variant>
        <vt:i4>5</vt:i4>
      </vt:variant>
      <vt:variant>
        <vt:lpwstr>http://www.uakron.edu/access</vt:lpwstr>
      </vt:variant>
      <vt:variant>
        <vt:lpwstr/>
      </vt:variant>
      <vt:variant>
        <vt:i4>6422545</vt:i4>
      </vt:variant>
      <vt:variant>
        <vt:i4>12</vt:i4>
      </vt:variant>
      <vt:variant>
        <vt:i4>0</vt:i4>
      </vt:variant>
      <vt:variant>
        <vt:i4>5</vt:i4>
      </vt:variant>
      <vt:variant>
        <vt:lpwstr>http://www2.uakron.edu/studdev/student_conduct.htm</vt:lpwstr>
      </vt:variant>
      <vt:variant>
        <vt:lpwstr/>
      </vt:variant>
      <vt:variant>
        <vt:i4>2949240</vt:i4>
      </vt:variant>
      <vt:variant>
        <vt:i4>9</vt:i4>
      </vt:variant>
      <vt:variant>
        <vt:i4>0</vt:i4>
      </vt:variant>
      <vt:variant>
        <vt:i4>5</vt:i4>
      </vt:variant>
      <vt:variant>
        <vt:lpwstr>http://www.uakron.edu/gradsch/pdf/Gradbulletin.pdf</vt:lpwstr>
      </vt:variant>
      <vt:variant>
        <vt:lpwstr/>
      </vt:variant>
      <vt:variant>
        <vt:i4>5898240</vt:i4>
      </vt:variant>
      <vt:variant>
        <vt:i4>6</vt:i4>
      </vt:variant>
      <vt:variant>
        <vt:i4>0</vt:i4>
      </vt:variant>
      <vt:variant>
        <vt:i4>5</vt:i4>
      </vt:variant>
      <vt:variant>
        <vt:lpwstr>http://www.uakron.edu/colleges/educ/COE/cf-proficiencies.php</vt:lpwstr>
      </vt:variant>
      <vt:variant>
        <vt:lpwstr/>
      </vt:variant>
      <vt:variant>
        <vt:i4>262203</vt:i4>
      </vt:variant>
      <vt:variant>
        <vt:i4>3</vt:i4>
      </vt:variant>
      <vt:variant>
        <vt:i4>0</vt:i4>
      </vt:variant>
      <vt:variant>
        <vt:i4>5</vt:i4>
      </vt:variant>
      <vt:variant>
        <vt:lpwstr>mailto:coetk20@uakron.edu</vt:lpwstr>
      </vt:variant>
      <vt:variant>
        <vt:lpwstr/>
      </vt:variant>
      <vt:variant>
        <vt:i4>655364</vt:i4>
      </vt:variant>
      <vt:variant>
        <vt:i4>0</vt:i4>
      </vt:variant>
      <vt:variant>
        <vt:i4>0</vt:i4>
      </vt:variant>
      <vt:variant>
        <vt:i4>5</vt:i4>
      </vt:variant>
      <vt:variant>
        <vt:lpwstr>http://www.uakron.edu/colleges/educ/tk20/programs.php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Akron</dc:title>
  <dc:creator>R Phillips</dc:creator>
  <cp:lastModifiedBy>Colville-Hall,Susan G</cp:lastModifiedBy>
  <cp:revision>4</cp:revision>
  <cp:lastPrinted>2007-01-11T14:06:00Z</cp:lastPrinted>
  <dcterms:created xsi:type="dcterms:W3CDTF">2012-12-12T22:50:00Z</dcterms:created>
  <dcterms:modified xsi:type="dcterms:W3CDTF">2012-12-12T22:52:00Z</dcterms:modified>
</cp:coreProperties>
</file>